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6BD6D2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5430520</wp:posOffset>
            </wp:positionH>
            <wp:positionV relativeFrom="paragraph">
              <wp:posOffset>257175</wp:posOffset>
            </wp:positionV>
            <wp:extent cx="1617345" cy="1617980"/>
            <wp:effectExtent l="0" t="0" r="5715" b="5080"/>
            <wp:wrapNone/>
            <wp:docPr id="23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2242820</wp:posOffset>
                </wp:positionV>
                <wp:extent cx="6838950" cy="80543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805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1F4E79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.07                    湖北工业大学工程学院                        财务管理/本科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主修课程：管理信息系统，会计学，财务管理，公司理财，经济法，人力资源管理，企业战略管理等 课程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1F4E79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北京正安中医健康科技有限公司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                                                  2018.10 - 至今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用户运营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1、制定平台整体运营策略，对运营数据和销售业绩负责，目前团队3人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2、负责社群的拉新及运营工作、促进用户转化、客户关系维护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3、参与公司抖音平台运营（主题策划、视频拍摄、粉丝转化等）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1、2019年实现线上业绩增长超过一倍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线上创建并运营10余个百人微信群，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2、策划双十一囤货节、年货节、感恩母亲节等多项平台电商活动并推行线下门店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3、参与公司抖音短视频运营，粉丝超过100万。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北京开卷信息技术有限公司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2016.08 - 2018.10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高级运营专员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1、新媒体平台的运营及推广、专题策划、公司品牌活动的宣传推广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、大型会议活动的策划和参与（活动流程策划、媒体合作、文案整理、会议资料平面设计）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、客户关系维护，推动产品付费升级、 “开卷日历”APP的整体运营与推广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工作业绩：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1、策划完成公司官网改版。并梳理完公司20年简介，包含产品、活动、业务、服务、团队等各版块内容。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2、完成公众号一年增长2万粉丝的目标（粉丝数从9千增长到3万），策划多篇热点文章。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wordWrap w:val="0"/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宋体"/>
                                <w:color w:val="66666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666666"/>
                                <w:kern w:val="0"/>
                                <w:szCs w:val="21"/>
                              </w:rPr>
                              <w:t>3、2018年参与策划“阅读X”论坛，该活动被评为北京图书订货会“最佳文化活动奖”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近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5年运营工作经验，目前电商平台团队负责人。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曾从事过高级营销专员、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APP运营专员和新媒体运营，也玩过社群和抖音运营。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曾混迹于“电商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+中医医疗”、“数据+图书”、“互联网+教育”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38.5pt;height:634.2pt;margin-top:176.6pt;margin-left:29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2B76FA8">
                      <w:pPr>
                        <w:snapToGrid w:val="0"/>
                        <w:spacing w:line="38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4BE07C89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1F4E79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2C625B0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.07                    湖北工业大学工程学院                        财务管理/本科</w:t>
                      </w:r>
                    </w:p>
                    <w:p w14:paraId="6CDC30AE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主修课程：管理信息系统，会计学，财务管理，公司理财，经济法，人力资源管理，企业战略管理等 课程</w:t>
                      </w:r>
                    </w:p>
                    <w:p w14:paraId="3EC07C16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9D5E87D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2B6BEE06">
                      <w:pPr>
                        <w:snapToGrid w:val="0"/>
                        <w:spacing w:line="38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50646605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1F4E79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F2F3AE3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北京正安中医健康科技有限公司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                                                  2018.10 - 至今</w:t>
                      </w:r>
                    </w:p>
                    <w:p w14:paraId="66033CA4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用户运营</w:t>
                      </w:r>
                    </w:p>
                    <w:p w14:paraId="1B4A5E63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1、制定平台整体运营策略，对运营数据和销售业绩负责，目前团队3人</w:t>
                      </w:r>
                    </w:p>
                    <w:p w14:paraId="4BE7770F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2、负责社群的拉新及运营工作、促进用户转化、客户关系维护</w:t>
                      </w:r>
                    </w:p>
                    <w:p w14:paraId="3AF961B4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3、参与公司抖音平台运营（主题策划、视频拍摄、粉丝转化等）</w:t>
                      </w:r>
                    </w:p>
                    <w:p w14:paraId="3A9EFA40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工作业绩：</w:t>
                      </w:r>
                    </w:p>
                    <w:p w14:paraId="5975E767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1、2019年实现线上业绩增长超过一倍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线上创建并运营10余个百人微信群，</w:t>
                      </w:r>
                    </w:p>
                    <w:p w14:paraId="5D8996A2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2、策划双十一囤货节、年货节、感恩母亲节等多项平台电商活动并推行线下门店</w:t>
                      </w:r>
                    </w:p>
                    <w:p w14:paraId="71446646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3、参与公司抖音短视频运营，粉丝超过100万。</w:t>
                      </w:r>
                    </w:p>
                    <w:p w14:paraId="749E16EF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</w:pPr>
                    </w:p>
                    <w:p w14:paraId="15036EAC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北京开卷信息技术有限公司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                     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2016.08 - 2018.10</w:t>
                      </w:r>
                    </w:p>
                    <w:p w14:paraId="2349D899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高级运营专员</w:t>
                      </w:r>
                    </w:p>
                    <w:p w14:paraId="2D41F434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1、新媒体平台的运营及推广、专题策划、公司品牌活动的宣传推广</w:t>
                      </w:r>
                    </w:p>
                    <w:p w14:paraId="76833FA4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、大型会议活动的策划和参与（活动流程策划、媒体合作、文案整理、会议资料平面设计）</w:t>
                      </w:r>
                    </w:p>
                    <w:p w14:paraId="47C71B39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、客户关系维护，推动产品付费升级、 “开卷日历”APP的整体运营与推广</w:t>
                      </w:r>
                    </w:p>
                    <w:p w14:paraId="52076313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工作业绩：</w:t>
                      </w:r>
                    </w:p>
                    <w:p w14:paraId="23791961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1、策划完成公司官网改版。并梳理完公司20年简介，包含产品、活动、业务、服务、团队等各版块内容。</w:t>
                      </w:r>
                    </w:p>
                    <w:p w14:paraId="26B1F65A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2、完成公众号一年增长2万粉丝的目标（粉丝数从9千增长到3万），策划多篇热点文章。</w:t>
                      </w:r>
                    </w:p>
                    <w:p w14:paraId="2601BCE6">
                      <w:pPr>
                        <w:widowControl/>
                        <w:shd w:val="clear" w:color="auto" w:fill="FFFFFF"/>
                        <w:wordWrap w:val="0"/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 w:cs="宋体"/>
                          <w:color w:val="666666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666666"/>
                          <w:kern w:val="0"/>
                          <w:szCs w:val="21"/>
                        </w:rPr>
                        <w:t>3、2018年参与策划“阅读X”论坛，该活动被评为北京图书订货会“最佳文化活动奖”</w:t>
                      </w:r>
                    </w:p>
                    <w:p w14:paraId="6758D063">
                      <w:pPr>
                        <w:snapToGrid w:val="0"/>
                        <w:spacing w:line="380" w:lineRule="exact"/>
                        <w:jc w:val="left"/>
                      </w:pPr>
                    </w:p>
                    <w:p w14:paraId="74211EDE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09960A8A">
                      <w:pPr>
                        <w:snapToGrid w:val="0"/>
                        <w:spacing w:line="38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652F031E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01AF5FCC">
                      <w:pPr>
                        <w:snapToGrid w:val="0"/>
                        <w:spacing w:line="38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近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5年运营工作经验，目前电商平台团队负责人。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曾从事过高级营销专员、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APP运营专员和新媒体运营，也玩过社群和抖音运营。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曾混迹于“电商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+中医医疗”、“数据+图书”、“互联网+教育”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6515100</wp:posOffset>
                </wp:positionV>
                <wp:extent cx="665988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71552" from="36.95pt,513pt" to="561.35pt,513pt" coordsize="21600,21600" stroked="t" strokecolor="#a6a6a6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9655175</wp:posOffset>
                </wp:positionV>
                <wp:extent cx="665988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3600" from="36.95pt,760.25pt" to="561.35pt,760.25pt" coordsize="21600,21600" stroked="t" strokecolor="#a6a6a6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9342120</wp:posOffset>
                </wp:positionV>
                <wp:extent cx="129540" cy="163830"/>
                <wp:effectExtent l="0" t="0" r="3810" b="762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540" cy="16383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0.2pt;height:12.9pt;margin-top:735.6pt;margin-left:45.25pt;mso-height-relative:page;mso-width-relative:page;position:absolute;v-text-anchor:middle;z-index:2516838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17,71949;49773,77407;49202,80607;48544,84443;49817,88520;71236,129463;68339,87665;69151,83500;68273,80081;70731,77056;80870,71467;90153,71971;96978,78700;102860,86240;107776,94613;111594,103972;114316,114340;115830,125803;111046,134285;95837,140795;79883,144981;63423,146779;45998,145990;28771,142417;12289,136170;0,129200;1185,117035;3643,106098;7286,96279;12026,87533;17798,79796;24513,72936;32984,66316;64157,394;71508,2391;78156,5902;83839,10708;88337,16589;91519,23392;93164,30919;92967,39609;90421,48299;85836,55891;79494,62014;70586,66842;64574,68422;58079,68861;50817,67917;44146,65525;38156,61882;32737,56769;28304,50186;25496,42659;24465,34430;25342,26640;27887,19530;31837,13188;37015,7856;43247,3774;50334,1075;5801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9302750</wp:posOffset>
                </wp:positionV>
                <wp:extent cx="341630" cy="247650"/>
                <wp:effectExtent l="0" t="0" r="1270" b="0"/>
                <wp:wrapNone/>
                <wp:docPr id="2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341630" cy="247650"/>
                        </a:xfrm>
                        <a:prstGeom prst="round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29" style="width:26.9pt;height:19.5pt;margin-top:732.5pt;margin-left:36.9pt;flip:y;mso-height-relative:page;mso-width-relative:page;position:absolute;rotation:180;v-text-anchor:middle;z-index:251679744" arcsize="10923f" coordsize="21600,21600" filled="t" fillcolor="#1f4e7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4091305</wp:posOffset>
                </wp:positionV>
                <wp:extent cx="665988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9504" from="36.95pt,322.15pt" to="561.35pt,322.15pt" coordsize="21600,21600" stroked="t" strokecolor="#a6a6a6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3789045</wp:posOffset>
                </wp:positionV>
                <wp:extent cx="148590" cy="139700"/>
                <wp:effectExtent l="0" t="0" r="3810" b="0"/>
                <wp:wrapNone/>
                <wp:docPr id="24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90" cy="139700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1" style="width:11.7pt;height:11pt;margin-top:298.35pt;margin-left:44.5pt;mso-height-relative:page;mso-width-relative:page;position:absolute;z-index:25168588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36,69219;86453,69219;87835,70602;87835,83512;86453,84896;62136,84896;60754,83512;60754,70602;62136,69219;1729,67475;49568,67475;51182,69090;51182,89857;54525,93203;94064,93203;97407,89857;97407,69090;99136,67475;146976,67475;148590,69090;148590,137969;146976,139700;1729,139700;0,137969;0,69090;1729,67475;58098,10150;58098,17531;90491,17531;90491,10150;53141,0;95563,0;100520,5075;100520,17531;146976,17531;148590,19146;148590,57786;146976,59516;1729,59516;0,57786;0,19146;1729,17531;48069,17531;48069,5075;53141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3739515</wp:posOffset>
                </wp:positionV>
                <wp:extent cx="341630" cy="247650"/>
                <wp:effectExtent l="0" t="0" r="1270" b="0"/>
                <wp:wrapNone/>
                <wp:docPr id="26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341630" cy="247650"/>
                        </a:xfrm>
                        <a:prstGeom prst="round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2" style="width:26.9pt;height:19.5pt;margin-top:294.45pt;margin-left:36.9pt;flip:y;mso-height-relative:page;mso-width-relative:page;position:absolute;rotation:180;v-text-anchor:middle;z-index:251677696" arcsize="10923f" coordsize="21600,21600" filled="t" fillcolor="#1f4e7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2273935</wp:posOffset>
                </wp:positionV>
                <wp:extent cx="341630" cy="247650"/>
                <wp:effectExtent l="0" t="0" r="1270" b="0"/>
                <wp:wrapNone/>
                <wp:docPr id="2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341922" cy="247794"/>
                        </a:xfrm>
                        <a:prstGeom prst="round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3" style="width:26.9pt;height:19.5pt;margin-top:179.05pt;margin-left:36.9pt;flip:y;mso-height-relative:page;mso-width-relative:page;position:absolute;rotation:180;v-text-anchor:middle;z-index:251675648" arcsize="10923f" coordsize="21600,21600" filled="t" fillcolor="#1f4e7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2337435</wp:posOffset>
                </wp:positionV>
                <wp:extent cx="182245" cy="127635"/>
                <wp:effectExtent l="0" t="0" r="8255" b="6350"/>
                <wp:wrapNone/>
                <wp:docPr id="2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4" style="width:14.35pt;height:10.05pt;margin-top:184.05pt;margin-left:43.2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7559675" cy="2114550"/>
                <wp:effectExtent l="0" t="0" r="317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21146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5.25pt;height:166.5pt;margin-top:0;margin-left:0.2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0</wp:posOffset>
                </wp:positionV>
                <wp:extent cx="4445635" cy="1067435"/>
                <wp:effectExtent l="0" t="0" r="0" b="0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45650" cy="1067677"/>
                        </a:xfrm>
                        <a:prstGeom prst="parallelogram">
                          <a:avLst>
                            <a:gd name="adj" fmla="val 43992"/>
                          </a:avLst>
                        </a:prstGeom>
                        <a:solidFill>
                          <a:srgbClr val="15355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6" type="#_x0000_t7" style="width:350.05pt;height:84.05pt;margin-top:0;margin-left:-95.6pt;mso-height-relative:page;mso-width-relative:page;position:absolute;v-text-anchor:middle;z-index:251661312" coordsize="21600,21600" adj="2282" filled="t" fillcolor="#153553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-1463040</wp:posOffset>
                </wp:positionH>
                <wp:positionV relativeFrom="paragraph">
                  <wp:posOffset>0</wp:posOffset>
                </wp:positionV>
                <wp:extent cx="4445635" cy="1067435"/>
                <wp:effectExtent l="0" t="0" r="0" b="0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45650" cy="1067677"/>
                        </a:xfrm>
                        <a:prstGeom prst="parallelogram">
                          <a:avLst>
                            <a:gd name="adj" fmla="val 43992"/>
                          </a:avLst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7" style="width:350.05pt;height:84.05pt;margin-top:0;margin-left:-115.2pt;mso-height-relative:page;mso-width-relative:page;position:absolute;v-text-anchor:middle;z-index:251663360" coordsize="21600,21600" adj="2282" filled="t" fillcolor="#1f4e7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2621280</wp:posOffset>
                </wp:positionV>
                <wp:extent cx="665988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7456" from="36.95pt,206.4pt" to="561.35pt,206.4pt" coordsize="21600,21600" stroked="t" strokecolor="#a6a6a6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1165860</wp:posOffset>
                </wp:positionV>
                <wp:extent cx="1527175" cy="624840"/>
                <wp:effectExtent l="0" t="0" r="0" b="0"/>
                <wp:wrapNone/>
                <wp:docPr id="13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5" o:spid="_x0000_s1039" type="#_x0000_t202" style="width:120.25pt;height:49.2pt;margin-top:91.8pt;margin-left:182.7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2045C23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3A035643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1292225</wp:posOffset>
                </wp:positionV>
                <wp:extent cx="139700" cy="139700"/>
                <wp:effectExtent l="0" t="0" r="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pt;height:11pt;margin-top:101.75pt;margin-left:166.65pt;mso-height-relative:page;mso-width-relative:page;position:absolute;v-text-anchor:middle;z-index:2516899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1f4e79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1534795</wp:posOffset>
                </wp:positionV>
                <wp:extent cx="137160" cy="141605"/>
                <wp:effectExtent l="0" t="0" r="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0.8pt;height:11.15pt;margin-top:120.85pt;margin-left:167pt;mso-height-relative:page;mso-width-relative:page;position:absolute;v-text-anchor:middle;z-index:25169203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1f4e79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1535430</wp:posOffset>
                </wp:positionV>
                <wp:extent cx="88265" cy="151130"/>
                <wp:effectExtent l="38100" t="0" r="45085" b="127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6.95pt;height:11.9pt;margin-top:120.9pt;margin-left:40.6pt;mso-height-relative:page;mso-width-relative:page;position:absolute;v-text-anchor:middle;z-index:2516940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1f4e7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1285240</wp:posOffset>
                </wp:positionV>
                <wp:extent cx="151765" cy="142875"/>
                <wp:effectExtent l="0" t="0" r="635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.95pt;height:11.25pt;margin-top:101.2pt;margin-left:38.1pt;mso-height-relative:page;mso-width-relative:page;position:absolute;v-text-anchor:middle;z-index:25169612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1f4e79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1165860</wp:posOffset>
                </wp:positionV>
                <wp:extent cx="1294765" cy="624840"/>
                <wp:effectExtent l="0" t="0" r="0" b="0"/>
                <wp:wrapNone/>
                <wp:docPr id="18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现居：湖北·武汉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44" type="#_x0000_t202" style="width:101.95pt;height:49.2pt;margin-top:91.8pt;margin-left:57.1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0D048C79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458D940C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现居：湖北·武汉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156845</wp:posOffset>
                </wp:positionV>
                <wp:extent cx="3350260" cy="739140"/>
                <wp:effectExtent l="0" t="0" r="0" b="0"/>
                <wp:wrapNone/>
                <wp:docPr id="19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45" type="#_x0000_t202" style="width:263.8pt;height:58.2pt;margin-top:12.35pt;margin-left:32.6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59D005A8">
                      <w:pPr>
                        <w:spacing w:line="6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76AE6004">
                      <w:pPr>
                        <w:spacing w:line="4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91DD0398-DA0E-44FB-8E3B-AA7B1DEDDA1A}"/>
    <w:embedBold r:id="rId2" w:subsetted="1" w:fontKey="{71163676-A069-442E-A526-21C5637FCF5D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63CCE"/>
    <w:rsid w:val="000A38E8"/>
    <w:rsid w:val="000A68ED"/>
    <w:rsid w:val="000C7737"/>
    <w:rsid w:val="000E04DC"/>
    <w:rsid w:val="001432B2"/>
    <w:rsid w:val="00147FEC"/>
    <w:rsid w:val="0017004B"/>
    <w:rsid w:val="001F6B8F"/>
    <w:rsid w:val="00223AEB"/>
    <w:rsid w:val="00227D3D"/>
    <w:rsid w:val="002405D3"/>
    <w:rsid w:val="002B3150"/>
    <w:rsid w:val="002C6E5A"/>
    <w:rsid w:val="00304694"/>
    <w:rsid w:val="00332516"/>
    <w:rsid w:val="003D2409"/>
    <w:rsid w:val="003E5329"/>
    <w:rsid w:val="00414FCD"/>
    <w:rsid w:val="00466F79"/>
    <w:rsid w:val="00471056"/>
    <w:rsid w:val="00486036"/>
    <w:rsid w:val="00523EA1"/>
    <w:rsid w:val="005325AA"/>
    <w:rsid w:val="00550ACD"/>
    <w:rsid w:val="00565FF5"/>
    <w:rsid w:val="005E20AC"/>
    <w:rsid w:val="00630E8B"/>
    <w:rsid w:val="0066337A"/>
    <w:rsid w:val="0068662F"/>
    <w:rsid w:val="006E601A"/>
    <w:rsid w:val="00735C23"/>
    <w:rsid w:val="00787629"/>
    <w:rsid w:val="007B6DC8"/>
    <w:rsid w:val="007D12EC"/>
    <w:rsid w:val="00800C85"/>
    <w:rsid w:val="008561E7"/>
    <w:rsid w:val="00864ECE"/>
    <w:rsid w:val="00874025"/>
    <w:rsid w:val="00875941"/>
    <w:rsid w:val="008D7B16"/>
    <w:rsid w:val="009B3546"/>
    <w:rsid w:val="009C2068"/>
    <w:rsid w:val="009C2395"/>
    <w:rsid w:val="009C39DE"/>
    <w:rsid w:val="009D4415"/>
    <w:rsid w:val="009F08C6"/>
    <w:rsid w:val="00A81AD9"/>
    <w:rsid w:val="00A83B4E"/>
    <w:rsid w:val="00A9344B"/>
    <w:rsid w:val="00AB3191"/>
    <w:rsid w:val="00AC6F52"/>
    <w:rsid w:val="00B0303F"/>
    <w:rsid w:val="00B0484C"/>
    <w:rsid w:val="00B0650F"/>
    <w:rsid w:val="00B31744"/>
    <w:rsid w:val="00B4558D"/>
    <w:rsid w:val="00B60688"/>
    <w:rsid w:val="00C3457B"/>
    <w:rsid w:val="00D46F8C"/>
    <w:rsid w:val="00D67D86"/>
    <w:rsid w:val="00DF5DAF"/>
    <w:rsid w:val="00E33CCA"/>
    <w:rsid w:val="00E54EFE"/>
    <w:rsid w:val="00E70C16"/>
    <w:rsid w:val="00E93F08"/>
    <w:rsid w:val="00F318C5"/>
    <w:rsid w:val="00F45EB4"/>
    <w:rsid w:val="00F65E4F"/>
    <w:rsid w:val="00FF7E58"/>
    <w:rsid w:val="020C1E0E"/>
    <w:rsid w:val="50A621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BC2FAF01D710488C825751445FBD11B2_13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v1.0_mb_UM+1to7isZ1qTBPsT71neA==</vt:lpwstr>
  </property>
</Properties>
</file>