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271408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-652780</wp:posOffset>
                </wp:positionH>
                <wp:positionV relativeFrom="paragraph">
                  <wp:posOffset>-500380</wp:posOffset>
                </wp:positionV>
                <wp:extent cx="7924800" cy="50419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0" cy="50419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华康俪金黑W8(P)" w:eastAsia="华康俪金黑W8(P)" w:hAnsi="微软雅黑" w:hint="eastAsia"/>
                                <w:spacing w:val="20"/>
                                <w:sz w:val="32"/>
                                <w:szCs w:val="36"/>
                              </w:rPr>
                              <w:t>个人简历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nstantia" w:eastAsia="微软雅黑" w:hAnsi="Constantia"/>
                                <w:sz w:val="24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24pt;height:39.7pt;margin-top:-39.4pt;margin-left:-51.4pt;mso-height-relative:page;mso-position-horizontal-relative:margin;mso-width-relative:page;position:absolute;v-text-anchor:middle;z-index:251659264" coordsize="21600,21600" filled="t" fillcolor="#414141" stroked="f" strokeweight="1pt">
                <v:stroke joinstyle="miter"/>
                <o:lock v:ext="edit" aspectratio="f"/>
                <v:textbox>
                  <w:txbxContent>
                    <w:p w14:paraId="2405E5B1">
                      <w:pPr>
                        <w:snapToGrid w:val="0"/>
                        <w:spacing w:line="560" w:lineRule="exact"/>
                        <w:jc w:val="center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>
                        <w:rPr>
                          <w:rFonts w:ascii="华康俪金黑W8(P)" w:eastAsia="华康俪金黑W8(P)" w:hAnsi="微软雅黑" w:hint="eastAsia"/>
                          <w:spacing w:val="20"/>
                          <w:sz w:val="32"/>
                          <w:szCs w:val="36"/>
                        </w:rPr>
                        <w:t>个人简历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ascii="Constantia" w:eastAsia="微软雅黑" w:hAnsi="Constantia"/>
                          <w:sz w:val="24"/>
                          <w:szCs w:val="28"/>
                        </w:rPr>
                        <w:t>Personal Resume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6819E">
      <w:pPr>
        <w:snapToGrid w:val="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694055</wp:posOffset>
                </wp:positionV>
                <wp:extent cx="6725920" cy="1666240"/>
                <wp:effectExtent l="0" t="0" r="3683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1666240"/>
                          <a:chOff x="0" y="0"/>
                          <a:chExt cx="6725920" cy="1666519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2" name="矩形 2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基本信息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" name="直接连接符 3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Basic information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2031"/>
                            <a:ext cx="2698114" cy="1244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族：汉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：广东省广州市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联系电话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：+86 1001810018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箱：LINXE@126.com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308" y="422031"/>
                            <a:ext cx="1835785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出生年月：1992.05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身    高：167cm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毕业院校：师范科技大学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532.5pt;height:131.2pt;margin-top:54.65pt;margin-left:-4.8pt;mso-position-vertical-relative:page;mso-wrap-distance-bottom:0;mso-wrap-distance-left:9pt;mso-wrap-distance-right:9pt;mso-wrap-distance-top:0;position:absolute;z-index:251660288" coordorigin="0,0" coordsize="21600,21600">
                <v:group id="_x0000_s1027" style="width:21600;height:5251;position:absolute" coordorigin="0,0" coordsize="21600,21600">
                  <v:group id="_x0000_s1028" style="width:21600;height:16381;position:absolute;top:3744" coordorigin="0,0" coordsize="21600,2160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width:3416;height:21600;position:absolute;v-text-anchor:middle" fillcolor="#414141" stroked="f" strokecolor="#2f528f" strokeweight="1pt">
                      <v:textbox inset=",0,,0">
                        <w:txbxContent>
                          <w:p w14:paraId="2CDF1F0A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v:textbox>
                    </v:shape>
                    <v:line id="_x0000_s1030" style="position:absolute;v-text-anchor:top" from="0,21600" to="21600,21600" fillcolor="this" stroked="t" strokecolor="#414141" strokeweight="1pt"/>
                  </v:group>
                  <v:shape id="_x0000_s1031" type="#_x0000_t202" style="width:17407;height:21600;left:3416;position:absolute;v-text-anchor:top" filled="f" fillcolor="this" stroked="f" strokeweight="0.75pt">
                    <v:textbox style="mso-fit-shape-to-text:t">
                      <w:txbxContent>
                        <w:p w14:paraId="53283579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Basic information</w:t>
                          </w:r>
                        </w:p>
                      </w:txbxContent>
                    </v:textbox>
                  </v:shape>
                </v:group>
                <v:shape id="_x0000_s1032" type="#_x0000_t202" style="width:8665;height:16130;position:absolute;top:5470;v-text-anchor:middle" filled="f" fillcolor="this" stroked="f" strokeweight="0.75pt">
                  <v:textbox style="mso-fit-shape-to-text:t">
                    <w:txbxContent>
                      <w:p w14:paraId="7B28E8D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xxx</w:t>
                        </w:r>
                      </w:p>
                      <w:p w14:paraId="6B7A206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民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族：汉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</w:p>
                      <w:p w14:paraId="473AF40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：广东省广州市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</w:p>
                      <w:p w14:paraId="3BAF8E5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联系电话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：+86 1001810018</w:t>
                        </w:r>
                      </w:p>
                      <w:p w14:paraId="58F3D65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箱：LINXE@126.com</w:t>
                        </w:r>
                      </w:p>
                    </w:txbxContent>
                  </v:textbox>
                </v:shape>
                <v:shape id="_x0000_s1033" type="#_x0000_t202" style="width:5896;height:16123;left:9883;position:absolute;top:5470;v-text-anchor:middle" filled="f" fillcolor="this" stroked="f" strokeweight="0.75pt">
                  <v:textbox style="mso-fit-shape-to-text:t">
                    <w:txbxContent>
                      <w:p w14:paraId="3CB4956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出生年月：1992.05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 w14:paraId="76D4A16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身    高：167cm</w:t>
                        </w:r>
                      </w:p>
                      <w:p w14:paraId="5640D87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政治面貌：中共党员</w:t>
                        </w:r>
                      </w:p>
                      <w:p w14:paraId="10BD246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毕业院校：师范科技大学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ab/>
                        </w:r>
                      </w:p>
                      <w:p w14:paraId="432933D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42362C">
      <w:pPr>
        <w:snapToGrid w:val="0"/>
      </w:pPr>
    </w:p>
    <w:p w14:paraId="60A8779C">
      <w:pPr>
        <w:snapToGrid w:val="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5689600</wp:posOffset>
            </wp:positionH>
            <wp:positionV relativeFrom="paragraph">
              <wp:posOffset>182245</wp:posOffset>
            </wp:positionV>
            <wp:extent cx="949960" cy="1175385"/>
            <wp:effectExtent l="0" t="0" r="2540" b="571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11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E4741">
      <w:pPr>
        <w:snapToGrid w:val="0"/>
      </w:pPr>
    </w:p>
    <w:p w14:paraId="16B8E5B9">
      <w:pPr>
        <w:snapToGrid w:val="0"/>
      </w:pPr>
    </w:p>
    <w:p w14:paraId="300EE6BA">
      <w:pPr>
        <w:snapToGrid w:val="0"/>
      </w:pPr>
    </w:p>
    <w:p w14:paraId="55214F64">
      <w:pPr>
        <w:snapToGrid w:val="0"/>
      </w:pPr>
    </w:p>
    <w:p w14:paraId="77457315">
      <w:pPr>
        <w:snapToGrid w:val="0"/>
      </w:pPr>
    </w:p>
    <w:p w14:paraId="0A5EA283">
      <w:pPr>
        <w:snapToGrid w:val="0"/>
      </w:pPr>
    </w:p>
    <w:p w14:paraId="25756CC5">
      <w:pPr>
        <w:snapToGrid w:val="0"/>
      </w:pPr>
    </w:p>
    <w:p w14:paraId="6BE5B75F">
      <w:pPr>
        <w:snapToGrid w:val="0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2623185</wp:posOffset>
                </wp:positionV>
                <wp:extent cx="6726555" cy="980440"/>
                <wp:effectExtent l="0" t="0" r="3683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980124"/>
                          <a:chOff x="0" y="0"/>
                          <a:chExt cx="6726554" cy="980288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11" name="矩形 11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直接连接符 13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Education Background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2031"/>
                            <a:ext cx="6726554" cy="55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旅游管理 本科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主修课程：旅游心理学、旅游学概论、旅游服务人员礼仪、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管理学、旅游心理学等。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4" style="width:532.55pt;height:77.2pt;margin-top:206.55pt;margin-left:-4.8pt;mso-position-vertical-relative:page;mso-wrap-distance-bottom:0;mso-wrap-distance-left:9pt;mso-wrap-distance-right:9pt;mso-wrap-distance-top:0;position:absolute;z-index:251663360" coordorigin="0,0" coordsize="21600,21600">
                <v:group id="_x0000_s1035" style="width:21598;height:8927;position:absolute" coordorigin="0,0" coordsize="21600,21600">
                  <v:group id="_x0000_s1036" style="width:21600;height:16381;position:absolute;top:3744" coordorigin="0,0" coordsize="21600,21600">
                    <v:shape id="_x0000_s1037" type="#_x0000_t202" style="width:3416;height:21600;position:absolute;v-text-anchor:middle" fillcolor="#414141" stroked="f" strokecolor="#2f528f" strokeweight="1pt">
                      <v:textbox inset=",0,,0">
                        <w:txbxContent>
                          <w:p w14:paraId="1D61C3E2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line id="_x0000_s1038" style="position:absolute;v-text-anchor:top" from="0,21600" to="21600,21600" fillcolor="this" stroked="t" strokecolor="#414141" strokeweight="1pt"/>
                  </v:group>
                  <v:shape id="_x0000_s1039" type="#_x0000_t202" style="width:17407;height:21600;left:3416;position:absolute;v-text-anchor:top" filled="f" fillcolor="this" stroked="f" strokeweight="0.75pt">
                    <v:textbox style="mso-fit-shape-to-text:t">
                      <w:txbxContent>
                        <w:p w14:paraId="213B5CB5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Education Background</w:t>
                          </w:r>
                        </w:p>
                      </w:txbxContent>
                    </v:textbox>
                  </v:shape>
                </v:group>
                <v:shape id="_x0000_s1040" type="#_x0000_t202" style="width:21600;height:12301;position:absolute;top:9299;v-text-anchor:middle" filled="f" fillcolor="this" stroked="f" strokeweight="0.75pt">
                  <v:textbox style="mso-fit-shape-to-text:t">
                    <w:txbxContent>
                      <w:p w14:paraId="43C3242C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旅游管理 本科</w:t>
                        </w:r>
                      </w:p>
                      <w:p w14:paraId="7B5A3841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主修课程：旅游心理学、旅游学概论、旅游服务人员礼仪、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管理学、旅游心理学等。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EE3EEB">
      <w:pPr>
        <w:snapToGrid w:val="0"/>
      </w:pPr>
    </w:p>
    <w:p w14:paraId="044D6B26">
      <w:pPr>
        <w:snapToGrid w:val="0"/>
      </w:pPr>
    </w:p>
    <w:p w14:paraId="07B7C4E9">
      <w:pPr>
        <w:snapToGrid w:val="0"/>
      </w:pPr>
    </w:p>
    <w:p w14:paraId="06ABBFF6">
      <w:pPr>
        <w:snapToGrid w:val="0"/>
      </w:pPr>
    </w:p>
    <w:p w14:paraId="5F1771E9">
      <w:pPr>
        <w:snapToGrid w:val="0"/>
      </w:pPr>
    </w:p>
    <w:p w14:paraId="5AB0E4D8">
      <w:pPr>
        <w:snapToGrid w:val="0"/>
      </w:pPr>
    </w:p>
    <w:p w14:paraId="1DB33A5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3864610</wp:posOffset>
                </wp:positionV>
                <wp:extent cx="6726555" cy="3604895"/>
                <wp:effectExtent l="0" t="0" r="3683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3604920"/>
                          <a:chOff x="0" y="0"/>
                          <a:chExt cx="6726554" cy="360552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20" name="矩形 20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直接连接符 22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737"/>
                            <a:ext cx="6726554" cy="3183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2017.08-2020.05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管理咨询有限公司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客服助理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客户数据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客服数据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售后保修数据等报表的统计制作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客户投诉电话及保修电话的接听受理，很近解决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客服人员日常工作监督，工作指导，新员工业务培训等工作。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01-2017.06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区域培训主管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所辖区域内各门店运营状况、行政等所有事务性工作进行监控、督导、巡查，负责门店运营管理部门店各级人事基础业务考评和绩效考核，发现问题并解决问题，以保障门店正常运营为基本原则，确保公司各项规章制度得到高效的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根据总部的陈列要求，结合品牌公司每季度的陈列标准，制定适陈列指引方案；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组织收集市场行情变化及重点竞争对手的销售策略、市场策略等信息，对市场信息进行分析、预测并制定对策；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制定下属的考核目标并定期沟通绩效评估结果、提出改进建议，帮助下属员工提高工作业绩，增强团队凝聚力和合作精神，以建立一支高效的销售团队，支持销售目标的达成；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根据市场发展和规划制定销售战略，销售计划及量化销售目标：制定周、月及全年的销售计划，并跟进完成。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41" style="width:532.55pt;height:283.85pt;margin-top:304.3pt;margin-left:-4.8pt;mso-position-vertical-relative:page;mso-wrap-distance-bottom:0;mso-wrap-distance-left:9pt;mso-wrap-distance-right:9pt;mso-wrap-distance-top:0;position:absolute;z-index:251665408" coordorigin="0,0" coordsize="21600,21600">
                <v:group id="_x0000_s1042" style="width:21598;height:2427;position:absolute" coordorigin="0,0" coordsize="21600,21600">
                  <v:group id="_x0000_s1043" style="width:21600;height:16381;position:absolute;top:3744" coordorigin="0,0" coordsize="21600,21600">
                    <v:shape id="_x0000_s1044" type="#_x0000_t202" style="width:3416;height:21600;position:absolute;v-text-anchor:middle" fillcolor="#414141" stroked="f" strokecolor="#2f528f" strokeweight="1pt">
                      <v:textbox inset=",0,,0">
                        <w:txbxContent>
                          <w:p w14:paraId="792F541C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line id="_x0000_s1045" style="position:absolute;v-text-anchor:top" from="0,21600" to="21600,21600" fillcolor="this" stroked="t" strokecolor="#414141" strokeweight="1pt"/>
                  </v:group>
                  <v:shape id="_x0000_s1046" type="#_x0000_t202" style="width:17407;height:21600;left:3416;position:absolute;v-text-anchor:top" filled="f" fillcolor="this" stroked="f" strokeweight="0.75pt">
                    <v:textbox style="mso-fit-shape-to-text:t">
                      <w:txbxContent>
                        <w:p w14:paraId="27BABBB2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Work experience</w:t>
                          </w:r>
                        </w:p>
                      </w:txbxContent>
                    </v:textbox>
                  </v:shape>
                </v:group>
                <v:shape id="_x0000_s1047" type="#_x0000_t202" style="width:21600;height:19073;position:absolute;top:2527;v-text-anchor:middle" filled="f" fillcolor="this" stroked="f" strokeweight="0.75pt">
                  <v:textbox style="mso-fit-shape-to-text:t">
                    <w:txbxContent>
                      <w:p w14:paraId="04A5054D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2017.08-2020.05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管理咨询有限公司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客服助理</w:t>
                        </w:r>
                      </w:p>
                      <w:p w14:paraId="402DEF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客户数据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客服数据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售后保修数据等报表的统计制作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D4DEA7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客户投诉电话及保修电话的接听受理，很近解决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7127E8C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客服人员日常工作监督，工作指导，新员工业务培训等工作。</w:t>
                        </w:r>
                      </w:p>
                      <w:p w14:paraId="7945C50A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1BFF94CA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2016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01-2017.06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信息科技有限公司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区域培训主管</w:t>
                        </w:r>
                      </w:p>
                      <w:p w14:paraId="0C8C237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所辖区域内各门店运营状况、行政等所有事务性工作进行监控、督导、巡查，负责门店运营管理部门店各级人事基础业务考评和绩效考核，发现问题并解决问题，以保障门店正常运营为基本原则，确保公司各项规章制度得到高效的执行；</w:t>
                        </w:r>
                      </w:p>
                      <w:p w14:paraId="773A78F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根据总部的陈列要求，结合品牌公司每季度的陈列标准，制定适陈列指引方案；</w:t>
                        </w:r>
                      </w:p>
                      <w:p w14:paraId="194017B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组织收集市场行情变化及重点竞争对手的销售策略、市场策略等信息，对市场信息进行分析、预测并制定对策；</w:t>
                        </w:r>
                      </w:p>
                      <w:p w14:paraId="4ADA9B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制定下属的考核目标并定期沟通绩效评估结果、提出改进建议，帮助下属员工提高工作业绩，增强团队凝聚力和合作精神，以建立一支高效的销售团队，支持销售目标的达成；</w:t>
                        </w:r>
                      </w:p>
                      <w:p w14:paraId="76F6F82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根据市场发展和规划制定销售战略，销售计划及量化销售目标：制定周、月及全年的销售计划，并跟进完成。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32030B">
      <w:pPr>
        <w:snapToGrid w:val="0"/>
      </w:pP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7736205</wp:posOffset>
                </wp:positionV>
                <wp:extent cx="6726555" cy="979805"/>
                <wp:effectExtent l="0" t="0" r="3683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979889"/>
                          <a:chOff x="0" y="0"/>
                          <a:chExt cx="6726554" cy="980054"/>
                        </a:xfrm>
                      </wpg:grpSpPr>
                      <wpg:grpSp>
                        <wpg:cNvPr id="193" name="组合 193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195" name="组合 195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196" name="矩形 196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7" name="直接连接符 197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Personal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796"/>
                            <a:ext cx="6726554" cy="558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9.65pt;height:77.15pt;margin-top:609.15pt;margin-left:-4.8pt;mso-height-relative:page;mso-position-vertical-relative:page;mso-width-relative:page;position:absolute;z-index:251670528" coordsize="6726554,980054">
                <o:lock v:ext="edit" aspectratio="f"/>
                <v:group id="_x0000_s1026" o:spid="_x0000_s1049" style="width:6725920;height:405130;position:absolute" coordsize="6726116,405764">
                  <o:lock v:ext="edit" aspectratio="f"/>
                  <v:group id="_x0000_s1026" o:spid="_x0000_s1050" style="width:6726116;height:307731;position:absolute;top:70339" coordsize="6726116,307731">
                    <o:lock v:ext="edit" aspectratio="f"/>
                    <v:rect id="_x0000_s1026" o:spid="_x0000_s1051" style="width:1063869;height:307731;position:absolute;v-text-anchor:middle" coordsize="21600,21600" filled="t" fillcolor="#414141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662540F6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个人技能</w:t>
                            </w:r>
                          </w:p>
                        </w:txbxContent>
                      </v:textbox>
                    </v:rect>
                    <v:line id="_x0000_s1026" o:spid="_x0000_s1052" style="position:absolute" from="0,307731" to="6726116,307731" coordsize="21600,21600" stroked="t" strokecolor="#414141" strokeweight="1pt">
                      <v:stroke joinstyle="miter"/>
                      <o:lock v:ext="edit" aspectratio="f"/>
                    </v:line>
                  </v:group>
                  <v:shape id="文本框 2" o:spid="_x0000_s1053" type="#_x0000_t202" style="width:5420359;height:405764;left:1063838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6176103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Personal skills</w:t>
                          </w:r>
                        </w:p>
                      </w:txbxContent>
                    </v:textbox>
                  </v:shape>
                </v:group>
                <v:shape id="文本框 2" o:spid="_x0000_s1054" type="#_x0000_t202" style="width:6726554;height:558258;position:absolute;top:421796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C5294AF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6B29B2C3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8980170</wp:posOffset>
                </wp:positionV>
                <wp:extent cx="6726555" cy="1437640"/>
                <wp:effectExtent l="0" t="0" r="368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4" cy="1437822"/>
                          <a:chOff x="0" y="0"/>
                          <a:chExt cx="6726554" cy="1438063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0" y="0"/>
                            <a:ext cx="6725920" cy="405130"/>
                            <a:chOff x="0" y="0"/>
                            <a:chExt cx="6726116" cy="405764"/>
                          </a:xfrm>
                        </wpg:grpSpPr>
                        <wpg:grpSp>
                          <wpg:cNvPr id="27" name="组合 27"/>
                          <wpg:cNvGrpSpPr/>
                          <wpg:grpSpPr>
                            <a:xfrm>
                              <a:off x="0" y="70339"/>
                              <a:ext cx="6726116" cy="307731"/>
                              <a:chOff x="0" y="0"/>
                              <a:chExt cx="6726116" cy="307731"/>
                            </a:xfrm>
                          </wpg:grpSpPr>
                          <wps:wsp xmlns:wps="http://schemas.microsoft.com/office/word/2010/wordprocessingShape">
                            <wps:cNvPr id="28" name="矩形 28"/>
                            <wps:cNvSpPr/>
                            <wps:spPr>
                              <a:xfrm>
                                <a:off x="0" y="0"/>
                                <a:ext cx="1063869" cy="307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sz w:val="28"/>
                                      <w:szCs w:val="32"/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8"/>
                                      <w:szCs w:val="32"/>
                                    </w:rPr>
                                    <w:t>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直接连接符 29"/>
                            <wps:cNvCnPr/>
                            <wps:spPr>
                              <a:xfrm>
                                <a:off x="0" y="307731"/>
                                <a:ext cx="67261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4141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838" y="0"/>
                              <a:ext cx="542035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69"/>
                                    <w:tab w:val="left" w:pos="7371"/>
                                  </w:tabs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8"/>
                                    <w:szCs w:val="28"/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1894"/>
                            <a:ext cx="6726554" cy="1016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本人性格开朗、乐于助人，做事严谨仔细、认真负责。同时善于观察周围的事物，善于收集资料分析问题。也喜欢与他人交往，热爱生活。学习能力较强，刻苦努力，不断要求自己、提升自己。</w:t>
                              </w: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大学期间也积极参与活动，并与团队进行良好的互动，具有良好的沟通能力，对人对事也拥有较足够的耐心和信心，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且勇于接受新鲜事物带来的挑战。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9.65pt;height:113.2pt;margin-top:707.1pt;margin-left:-4.8pt;mso-height-relative:page;mso-position-vertical-relative:page;mso-width-relative:page;position:absolute;z-index:251668480" coordsize="6726554,1438063">
                <o:lock v:ext="edit" aspectratio="f"/>
                <v:group id="_x0000_s1026" o:spid="_x0000_s1056" style="width:6725920;height:405130;position:absolute" coordsize="6726116,405764">
                  <o:lock v:ext="edit" aspectratio="f"/>
                  <v:group id="_x0000_s1026" o:spid="_x0000_s1057" style="width:6726116;height:307731;position:absolute;top:70339" coordsize="6726116,307731">
                    <o:lock v:ext="edit" aspectratio="f"/>
                    <v:rect id="_x0000_s1026" o:spid="_x0000_s1058" style="width:1063869;height:307731;position:absolute;v-text-anchor:middle" coordsize="21600,21600" filled="t" fillcolor="#414141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7C22AA64">
                            <w:pP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32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32"/>
                              </w:rPr>
                              <w:t>评价</w:t>
                            </w:r>
                          </w:p>
                        </w:txbxContent>
                      </v:textbox>
                    </v:rect>
                    <v:line id="_x0000_s1026" o:spid="_x0000_s1059" style="position:absolute" from="0,307731" to="6726116,307731" coordsize="21600,21600" stroked="t" strokecolor="#414141" strokeweight="1pt">
                      <v:stroke joinstyle="miter"/>
                      <o:lock v:ext="edit" aspectratio="f"/>
                    </v:line>
                  </v:group>
                  <v:shape id="文本框 2" o:spid="_x0000_s1060" type="#_x0000_t202" style="width:5420359;height:405764;left:1063838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E67D06E">
                          <w:pPr>
                            <w:tabs>
                              <w:tab w:val="left" w:pos="3969"/>
                              <w:tab w:val="left" w:pos="7371"/>
                            </w:tabs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8"/>
                              <w:szCs w:val="28"/>
                            </w:rPr>
                            <w:t>Self-evaluation</w:t>
                          </w:r>
                        </w:p>
                      </w:txbxContent>
                    </v:textbox>
                  </v:shape>
                </v:group>
                <v:shape id="文本框 2" o:spid="_x0000_s1061" type="#_x0000_t202" style="width:6726554;height:1016169;position:absolute;top:42189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5A939F5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本人性格开朗、乐于助人，做事严谨仔细、认真负责。同时善于观察周围的事物，善于收集资料分析问题。也喜欢与他人交往，热爱生活。学习能力较强，刻苦努力，不断要求自己、提升自己。</w:t>
                        </w:r>
                      </w:p>
                      <w:p w14:paraId="60F23554">
                        <w:pPr>
                          <w:tabs>
                            <w:tab w:val="left" w:pos="3828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大学期间也积极参与活动，并与团队进行良好的互动，具有良好的沟通能力，对人对事也拥有较足够的耐心和信心，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且勇于接受新鲜事物带来的挑战。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康俪金黑W8(P)">
    <w:panose1 w:val="020B0800000000000000"/>
    <w:charset w:val="86"/>
    <w:family w:val="swiss"/>
    <w:pitch w:val="default"/>
    <w:sig w:usb0="00000001" w:usb1="08010000" w:usb2="00000012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83AF3"/>
    <w:multiLevelType w:val="multilevel"/>
    <w:tmpl w:val="14E83AF3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800E6"/>
    <w:rsid w:val="00082965"/>
    <w:rsid w:val="00125491"/>
    <w:rsid w:val="00256078"/>
    <w:rsid w:val="002A53E1"/>
    <w:rsid w:val="002B2FB9"/>
    <w:rsid w:val="002F3BD6"/>
    <w:rsid w:val="00323011"/>
    <w:rsid w:val="00345F00"/>
    <w:rsid w:val="00374D93"/>
    <w:rsid w:val="003A4B67"/>
    <w:rsid w:val="003C433E"/>
    <w:rsid w:val="003E4089"/>
    <w:rsid w:val="003F5D1D"/>
    <w:rsid w:val="00435479"/>
    <w:rsid w:val="00441D53"/>
    <w:rsid w:val="004D4CA4"/>
    <w:rsid w:val="004E4E82"/>
    <w:rsid w:val="0053749D"/>
    <w:rsid w:val="00555C34"/>
    <w:rsid w:val="005F02E4"/>
    <w:rsid w:val="00627E7C"/>
    <w:rsid w:val="00661268"/>
    <w:rsid w:val="006E233C"/>
    <w:rsid w:val="00711B60"/>
    <w:rsid w:val="00745745"/>
    <w:rsid w:val="00776357"/>
    <w:rsid w:val="007A67E4"/>
    <w:rsid w:val="007E1106"/>
    <w:rsid w:val="007E4FFA"/>
    <w:rsid w:val="007E62B4"/>
    <w:rsid w:val="0081462B"/>
    <w:rsid w:val="008434F7"/>
    <w:rsid w:val="008A5E94"/>
    <w:rsid w:val="009958E8"/>
    <w:rsid w:val="009A7184"/>
    <w:rsid w:val="009A7F38"/>
    <w:rsid w:val="009C79BA"/>
    <w:rsid w:val="00A41C46"/>
    <w:rsid w:val="00B01A7C"/>
    <w:rsid w:val="00B32AD0"/>
    <w:rsid w:val="00B413DF"/>
    <w:rsid w:val="00B80692"/>
    <w:rsid w:val="00BD4C65"/>
    <w:rsid w:val="00BD5264"/>
    <w:rsid w:val="00C0656B"/>
    <w:rsid w:val="00C4126C"/>
    <w:rsid w:val="00C642DA"/>
    <w:rsid w:val="00D551FC"/>
    <w:rsid w:val="00D57284"/>
    <w:rsid w:val="00E02210"/>
    <w:rsid w:val="00E16C17"/>
    <w:rsid w:val="00E47724"/>
    <w:rsid w:val="00E82D4D"/>
    <w:rsid w:val="00EA7353"/>
    <w:rsid w:val="00EB18A4"/>
    <w:rsid w:val="00F17C26"/>
    <w:rsid w:val="00F24A8B"/>
    <w:rsid w:val="00F40BE4"/>
    <w:rsid w:val="00FB1D1F"/>
    <w:rsid w:val="00FE44AD"/>
    <w:rsid w:val="78DF4EA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52377D24697349DBB80E94FD78D1ACC5_13</vt:lpwstr>
  </property>
  <property fmtid="{D5CDD505-2E9C-101B-9397-08002B2CF9AE}" pid="3" name="KSOProductBuildVer">
    <vt:lpwstr>2052-12.1.0.18276</vt:lpwstr>
  </property>
</Properties>
</file>