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97AF5A7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274320</wp:posOffset>
            </wp:positionV>
            <wp:extent cx="1449705" cy="1449705"/>
            <wp:effectExtent l="19050" t="19050" r="29845" b="29845"/>
            <wp:wrapNone/>
            <wp:docPr id="2" name="图片 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2" b="22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449705"/>
                    </a:xfrm>
                    <a:prstGeom prst="rect">
                      <a:avLst/>
                    </a:prstGeom>
                    <a:ln w="1905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-868680</wp:posOffset>
                </wp:positionV>
                <wp:extent cx="2550795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96100" y="2668905"/>
                          <a:ext cx="25507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Personal resume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val="en-US" w:eastAsia="zh-C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0.85pt;height:2in;margin-top:-68.4pt;margin-left:274.4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1B21FC8A">
                      <w:pPr>
                        <w:rPr>
                          <w:rFonts w:eastAsiaTheme="minorEastAsia"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52"/>
                          <w:szCs w:val="5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Personal resume</w:t>
                      </w:r>
                      <w:r>
                        <w:rPr>
                          <w:rFonts w:hint="eastAsia"/>
                          <w:b/>
                          <w:bCs/>
                          <w:color w:val="4472C4" w:themeColor="accent5"/>
                          <w:sz w:val="72"/>
                          <w:szCs w:val="72"/>
                          <w:lang w:val="en-US" w:eastAsia="zh-C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-77470</wp:posOffset>
                </wp:positionV>
                <wp:extent cx="6477000" cy="94900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8360" y="772795"/>
                          <a:ext cx="6477000" cy="949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pPr w:leftFromText="180" w:rightFromText="180" w:vertAnchor="page" w:horzAnchor="page" w:tblpX="1436" w:tblpY="2343"/>
                              <w:tblOverlap w:val="never"/>
                              <w:tblW w:w="9941" w:type="dxa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55"/>
                              <w:gridCol w:w="2984"/>
                              <w:gridCol w:w="1245"/>
                              <w:gridCol w:w="3084"/>
                              <w:gridCol w:w="1273"/>
                            </w:tblGrid>
                            <w:tr w14:paraId="2C8EBC4C">
                              <w:tblPrEx>
                                <w:tblW w:w="9941" w:type="dxa"/>
                                <w:tblInd w:w="0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22A35" w:themeColor="text2" w:themeShade="8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基本资料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Basic Information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3E0EDCE5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名：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出生年月：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1988.05</w:t>
                                  </w:r>
                                </w:p>
                              </w:tc>
                            </w:tr>
                            <w:tr w14:paraId="69D32F79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别：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政治面貌：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中共党员</w:t>
                                  </w:r>
                                </w:p>
                              </w:tc>
                            </w:tr>
                            <w:tr w14:paraId="05FBA8B3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籍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贯：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上海浦东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历：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  <w:tr w14:paraId="2AACA1F2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联系电话：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default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12345677890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专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业：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工商管理</w:t>
                                  </w:r>
                                </w:p>
                              </w:tc>
                            </w:tr>
                            <w:tr w14:paraId="53B735B2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地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上海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毕业院校：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晓恩大学</w:t>
                                  </w:r>
                                </w:p>
                              </w:tc>
                            </w:tr>
                            <w:tr w14:paraId="05711C5F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385724" w:themeColor="accent6" w:themeShade="8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0229174D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22A35" w:themeColor="text2" w:themeShade="8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教育背景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5A5FD069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2003-2006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晓恩大学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工商管理</w:t>
                                  </w:r>
                                </w:p>
                              </w:tc>
                            </w:tr>
                            <w:tr w14:paraId="0C8CD952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主修课程：</w:t>
                                  </w: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宏观经济学、</w:t>
                                  </w:r>
                                  <w:hyperlink r:id="rId6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微观经济学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、</w:t>
                                  </w:r>
                                  <w:hyperlink r:id="rId7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统计学原理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、经济法、</w:t>
                                  </w:r>
                                  <w:hyperlink r:id="rId8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管理学原理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、组织行为学、战略管理、财务管理、</w:t>
                                  </w:r>
                                  <w:hyperlink r:id="rId9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生产运作管理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、国际企业管理、</w:t>
                                  </w:r>
                                  <w:hyperlink r:id="rId10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管理信息系统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、企业文化</w:t>
                                  </w:r>
                                  <w:hyperlink r:id="rId11" w:tgtFrame="http://wenda.so.com/q/_blank" w:history="1">
                                    <w:r>
                                      <w:rPr>
                                        <w:rFonts w:ascii="黑体" w:eastAsia="黑体" w:hAnsi="黑体" w:cs="黑体" w:hint="eastAsia"/>
                                        <w:b w:val="0"/>
                                        <w:i w:val="0"/>
                                        <w:caps w:val="0"/>
                                        <w:color w:val="auto"/>
                                        <w:spacing w:val="0"/>
                                        <w:sz w:val="21"/>
                                        <w:szCs w:val="21"/>
                                        <w:shd w:val="clear" w:color="auto" w:fill="FFFFFF"/>
                                        <w:lang w:eastAsia="zh-CN"/>
                                      </w:rPr>
                                      <w:t>伦理</w:t>
                                    </w:r>
                                  </w:hyperlink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shd w:val="clear" w:color="auto" w:fill="FFFFFF"/>
                                      <w:lang w:eastAsia="zh-CN"/>
                                    </w:rPr>
                                    <w:t>等。</w:t>
                                  </w:r>
                                </w:p>
                              </w:tc>
                            </w:tr>
                            <w:tr w14:paraId="042993C5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385724" w:themeColor="accent6" w:themeShade="8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64B203FE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22A35" w:themeColor="text2" w:themeShade="8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工作经验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Work Experience</w:t>
                                  </w: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5ECA2BED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2015-至今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销售总监</w:t>
                                  </w:r>
                                </w:p>
                              </w:tc>
                            </w:tr>
                            <w:tr w14:paraId="56DE56FE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全面负责所辖区域营销工作，提升产品销量及营销份额。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制定区域年度、季度营销工作拓展计划。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与客户洽谈并初拟合同及作公司代表签订经销协议。</w:t>
                                  </w:r>
                                </w:p>
                              </w:tc>
                            </w:tr>
                            <w:tr w14:paraId="329A5026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2011-2015</w:t>
                                  </w:r>
                                </w:p>
                              </w:tc>
                              <w:tc>
                                <w:tcPr>
                                  <w:tcW w:w="7313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有限公司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销售助理</w:t>
                                  </w:r>
                                </w:p>
                              </w:tc>
                            </w:tr>
                            <w:tr w14:paraId="2B2C0026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负责所管辖区域的市场推广活动，执行公司相应的推广计划。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与合作商场工作人员保持良好的沟通，及时传达给对方企业良性消息。</w:t>
                                  </w:r>
                                </w:p>
                              </w:tc>
                            </w:tr>
                            <w:tr w14:paraId="56185F96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385724" w:themeColor="accent6" w:themeShade="8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2E55D1DD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22A35" w:themeColor="text2" w:themeShade="8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个人能力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0000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Personal Skill</w:t>
                                  </w:r>
                                </w:p>
                              </w:tc>
                              <w:tc>
                                <w:tcPr>
                                  <w:tcW w:w="56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30C9679F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通过全国计算机二级等级考试，能熟练操作文字、表格内容</w:t>
                                  </w:r>
                                </w:p>
                              </w:tc>
                            </w:tr>
                            <w:tr w14:paraId="6039F615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通过全国英语等级四六级考试，有一定的口语能力</w:t>
                                  </w:r>
                                </w:p>
                              </w:tc>
                            </w:tr>
                            <w:tr w14:paraId="7F5326F6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360" w:lineRule="auto"/>
                                    <w:ind w:left="420" w:hanging="420" w:leftChars="0" w:firstLineChars="0"/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获得过全国奖学金、三好生、优秀毕业生、优秀干部称号</w:t>
                                  </w:r>
                                </w:p>
                              </w:tc>
                            </w:tr>
                            <w:tr w14:paraId="361D6D82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385724" w:themeColor="accent6" w:themeShade="8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="黑体" w:eastAsia="黑体" w:hAnsi="黑体" w:cs="黑体" w:hint="eastAsia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279B4E7A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0000F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222A35" w:themeColor="text2" w:themeShade="8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黑体" w:eastAsia="黑体" w:hAnsi="黑体" w:cs="黑体" w:hint="eastAsia"/>
                                      <w:color w:val="0000FF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eastAsia="黑体" w:hAnsi="黑体" w:asciiTheme="minorAscii" w:cs="黑体" w:hint="eastAsia"/>
                                      <w:b/>
                                      <w:bCs/>
                                      <w:color w:val="0D7B94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Assessment</w:t>
                                  </w:r>
                                </w:p>
                              </w:tc>
                            </w:tr>
                            <w:tr w14:paraId="4D3D6569">
                              <w:tblPrEx>
                                <w:tblW w:w="9941" w:type="dxa"/>
                                <w:tblInd w:w="0" w:type="dxa"/>
                                <w:shd w:val="clear" w:color="auto" w:fill="auto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35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b/>
                                      <w:bCs/>
                                      <w:color w:val="548235" w:themeColor="accent6" w:themeShade="BF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6" w:type="dxa"/>
                                  <w:gridSpan w:val="4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spacing w:line="360" w:lineRule="auto"/>
                                    <w:rPr>
                                      <w:rFonts w:ascii="黑体" w:eastAsia="黑体" w:hAnsi="黑体" w:cs="黑体" w:hint="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auto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我是一个自信，勤奋，喜欢接受挑战的年轻人。对工作认真负责，对于自己的未来希望在当今充满挑战的社会里，经过自己的努力和别人的帮助下，能在不久的将来成就一番事业。在以后的工作中,深信自己用冲破世俗的勇气,百折不挠的精神和出奇制胜的策略去独辟蹊径,在将来的工作生活中取得质的飞跃,迎接新的挑战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510pt;height:747.25pt;margin-top:-6.1pt;margin-left:-40.7pt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tbl>
                      <w:tblPr>
                        <w:tblStyle w:val="TableGrid"/>
                        <w:tblpPr w:leftFromText="180" w:rightFromText="180" w:vertAnchor="page" w:horzAnchor="page" w:tblpX="1436" w:tblpY="2343"/>
                        <w:tblOverlap w:val="never"/>
                        <w:tblW w:w="9941" w:type="dxa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55"/>
                        <w:gridCol w:w="2984"/>
                        <w:gridCol w:w="1245"/>
                        <w:gridCol w:w="3084"/>
                        <w:gridCol w:w="1273"/>
                      </w:tblGrid>
                      <w:tr w14:paraId="2C8EBC4C">
                        <w:tblPrEx>
                          <w:tblW w:w="9941" w:type="dxa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B2EBB1E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基本资料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1B888C6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Basic Information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589F4CB8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0251E10F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3E0EDCE5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C5D349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名：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039BD26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C7AC67E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出生年月：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373997B1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1988.05</w:t>
                            </w:r>
                          </w:p>
                        </w:tc>
                      </w:tr>
                      <w:tr w14:paraId="69D32F79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571F694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性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别：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B8A546F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5152113C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政治面貌：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7B1F1949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中共党员</w:t>
                            </w:r>
                          </w:p>
                        </w:tc>
                      </w:tr>
                      <w:tr w14:paraId="05FBA8B3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B57CD58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籍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贯：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1972C9F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上海浦东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08C7F5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历：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77D82D03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本科</w:t>
                            </w:r>
                          </w:p>
                        </w:tc>
                      </w:tr>
                      <w:tr w14:paraId="2AACA1F2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8386717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联系电话：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0B5C6B5C">
                            <w:pPr>
                              <w:spacing w:line="360" w:lineRule="auto"/>
                              <w:rPr>
                                <w:rFonts w:ascii="黑体" w:eastAsia="黑体" w:hAnsi="黑体" w:cs="黑体" w:hint="default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12345677890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4045D9C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业：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6A970C64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工商管理</w:t>
                            </w:r>
                          </w:p>
                        </w:tc>
                      </w:tr>
                      <w:tr w14:paraId="53B735B2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2BB4DA3B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地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2BFE9D0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上海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413FC0D8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毕业院校：</w:t>
                            </w:r>
                          </w:p>
                        </w:tc>
                        <w:tc>
                          <w:tcPr>
                            <w:tcW w:w="435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372E45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晓恩大学</w:t>
                            </w:r>
                          </w:p>
                        </w:tc>
                      </w:tr>
                      <w:tr w14:paraId="05711C5F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42B3F1F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85724" w:themeColor="accent6" w:themeShade="8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14:paraId="57B699A4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359505C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0229174D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361FB0DA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教育背景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14:paraId="791C0F1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F1943EB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5A5FD069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44FDFB7">
                            <w:pPr>
                              <w:spacing w:line="360" w:lineRule="auto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2003-2006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21C88A44">
                            <w:pPr>
                              <w:spacing w:line="360" w:lineRule="auto"/>
                              <w:jc w:val="center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晓恩大学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0F43715D">
                            <w:pPr>
                              <w:spacing w:line="360" w:lineRule="auto"/>
                              <w:jc w:val="right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工商管理</w:t>
                            </w:r>
                          </w:p>
                        </w:tc>
                      </w:tr>
                      <w:tr w14:paraId="0C8CD952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41586761">
                            <w:pPr>
                              <w:spacing w:line="360" w:lineRule="auto"/>
                              <w:jc w:val="left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428BAF7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宏观经济学、</w:t>
                            </w:r>
                            <w:hyperlink r:id="rId6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微观经济学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hyperlink r:id="rId7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统计学原理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、经济法、</w:t>
                            </w:r>
                            <w:hyperlink r:id="rId8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管理学原理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、组织行为学、战略管理、财务管理、</w:t>
                            </w:r>
                            <w:hyperlink r:id="rId9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生产运作管理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、国际企业管理、</w:t>
                            </w:r>
                            <w:hyperlink r:id="rId10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管理信息系统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、企业文化</w:t>
                            </w:r>
                            <w:hyperlink r:id="rId11" w:tgtFrame="http://wenda.so.com/q/_blank" w:history="1"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</w:rPr>
                                <w:t>伦理</w:t>
                              </w:r>
                            </w:hyperlink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等。</w:t>
                            </w:r>
                          </w:p>
                        </w:tc>
                      </w:tr>
                      <w:tr w14:paraId="042993C5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64CB243B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85724" w:themeColor="accent6" w:themeShade="8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14:paraId="008F92F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73F19B4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64B203FE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116C3CA6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工作经验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</w:tcPr>
                          <w:p w14:paraId="4274EB56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Work Experience</w:t>
                            </w: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58C8D26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color w:val="0000FF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5ECA2BED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53793B74">
                            <w:pPr>
                              <w:spacing w:line="360" w:lineRule="auto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2015-至今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38DB11B">
                            <w:pPr>
                              <w:spacing w:line="360" w:lineRule="auto"/>
                              <w:jc w:val="center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0CF57DD">
                            <w:pPr>
                              <w:spacing w:line="360" w:lineRule="auto"/>
                              <w:jc w:val="right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销售总监</w:t>
                            </w:r>
                          </w:p>
                        </w:tc>
                      </w:tr>
                      <w:tr w14:paraId="56DE56FE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EAF89E7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43AFE1B2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全面负责所辖区域营销工作，提升产品销量及营销份额。</w:t>
                            </w:r>
                          </w:p>
                          <w:p w14:paraId="36D412C6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制定区域年度、季度营销工作拓展计划。</w:t>
                            </w:r>
                          </w:p>
                          <w:p w14:paraId="582E95D1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与客户洽谈并初拟合同及作公司代表签订经销协议。</w:t>
                            </w:r>
                          </w:p>
                        </w:tc>
                      </w:tr>
                      <w:tr w14:paraId="329A5026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6E997D7">
                            <w:pPr>
                              <w:spacing w:line="360" w:lineRule="auto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2011-2015</w:t>
                            </w:r>
                          </w:p>
                        </w:tc>
                        <w:tc>
                          <w:tcPr>
                            <w:tcW w:w="7313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B22F78C">
                            <w:pPr>
                              <w:spacing w:line="360" w:lineRule="auto"/>
                              <w:jc w:val="center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有限公司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D2C580B">
                            <w:pPr>
                              <w:spacing w:line="360" w:lineRule="auto"/>
                              <w:jc w:val="right"/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销售助理</w:t>
                            </w:r>
                          </w:p>
                        </w:tc>
                      </w:tr>
                      <w:tr w14:paraId="2B2C0026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3DA207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36CE2AE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负责所管辖区域的市场推广活动，执行公司相应的推广计划。</w:t>
                            </w:r>
                          </w:p>
                          <w:p w14:paraId="6D330F7F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与合作商场工作人员保持良好的沟通，及时传达给对方企业良性消息。</w:t>
                            </w:r>
                          </w:p>
                        </w:tc>
                      </w:tr>
                      <w:tr w14:paraId="56185F96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E14710F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85724" w:themeColor="accent6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4F7664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098AA3D2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2E55D1DD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6253384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个人能力</w:t>
                            </w:r>
                          </w:p>
                        </w:tc>
                        <w:tc>
                          <w:tcPr>
                            <w:tcW w:w="298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AA53271">
                            <w:pPr>
                              <w:spacing w:line="360" w:lineRule="auto"/>
                              <w:jc w:val="both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Personal Skill</w:t>
                            </w:r>
                          </w:p>
                        </w:tc>
                        <w:tc>
                          <w:tcPr>
                            <w:tcW w:w="560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757EE9CB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30C9679F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72E9FC5F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4B27F6B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通过全国计算机二级等级考试，能熟练操作文字、表格内容</w:t>
                            </w:r>
                          </w:p>
                        </w:tc>
                      </w:tr>
                      <w:tr w14:paraId="6039F615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25CD450A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0CCF130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通过全国英语等级四六级考试，有一定的口语能力</w:t>
                            </w:r>
                          </w:p>
                        </w:tc>
                      </w:tr>
                      <w:tr w14:paraId="7F5326F6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6880DAB9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28BA99CE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0" w:hanging="420" w:leftChars="0" w:firstLineChars="0"/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获得过全国奖学金、三好生、优秀毕业生、优秀干部称号</w:t>
                            </w:r>
                          </w:p>
                        </w:tc>
                      </w:tr>
                      <w:tr w14:paraId="361D6D82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9"/>
                        </w:trPr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3825FDCD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385724" w:themeColor="accent6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FFC3533">
                            <w:pPr>
                              <w:spacing w:line="360" w:lineRule="auto"/>
                              <w:jc w:val="right"/>
                              <w:rPr>
                                <w:rFonts w:ascii="黑体" w:eastAsia="黑体" w:hAnsi="黑体" w:cs="黑体" w:hint="eastAsia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279B4E7A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9"/>
                        </w:trPr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top"/>
                          </w:tcPr>
                          <w:p w14:paraId="13758882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F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22A35" w:themeColor="text2" w:themeShade="8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21A67808">
                            <w:pPr>
                              <w:spacing w:line="360" w:lineRule="auto"/>
                              <w:jc w:val="both"/>
                              <w:rPr>
                                <w:rFonts w:ascii="黑体" w:eastAsia="黑体" w:hAnsi="黑体" w:cs="黑体" w:hint="eastAsia"/>
                                <w:color w:val="0000FF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黑体" w:hAnsi="黑体" w:asciiTheme="minorAscii" w:cs="黑体" w:hint="eastAsia"/>
                                <w:b/>
                                <w:bCs/>
                                <w:color w:val="0D7B94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Assessment</w:t>
                            </w:r>
                          </w:p>
                        </w:tc>
                      </w:tr>
                      <w:tr w14:paraId="4D3D6569">
                        <w:tblPrEx>
                          <w:tblW w:w="9941" w:type="dxa"/>
                          <w:tblInd w:w="0" w:type="dxa"/>
                          <w:shd w:val="clear" w:color="auto" w:fill="auto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355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  <w:vAlign w:val="top"/>
                          </w:tcPr>
                          <w:p w14:paraId="674FBB65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548235" w:themeColor="accent6" w:themeShade="BF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8586" w:type="dxa"/>
                            <w:gridSpan w:val="4"/>
                            <w:tcBorders>
                              <w:top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 w14:paraId="5E214940">
                            <w:pPr>
                              <w:spacing w:line="360" w:lineRule="auto"/>
                              <w:rPr>
                                <w:rFonts w:ascii="黑体" w:eastAsia="黑体" w:hAnsi="黑体" w:cs="黑体" w:hint="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auto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我是一个自信，勤奋，喜欢接受挑战的年轻人。对工作认真负责，对于自己的未来希望在当今充满挑战的社会里，经过自己的努力和别人的帮助下，能在不久的将来成就一番事业。在以后的工作中,深信自己用冲破世俗的勇气,百折不挠的精神和出奇制胜的策略去独辟蹊径,在将来的工作生活中取得质的飞跃,迎接新的挑战。</w:t>
                            </w:r>
                          </w:p>
                        </w:tc>
                      </w:tr>
                    </w:tbl>
                    <w:p w14:paraId="2DE6D53C"/>
                  </w:txbxContent>
                </v:textbox>
              </v:shape>
            </w:pict>
          </mc:Fallback>
        </mc:AlternateContent>
      </w:r>
    </w:p>
    <w:sectPr>
      <w:headerReference w:type="default" r:id="rId1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F75F9C">
    <w:pPr>
      <w:pStyle w:val="Header"/>
      <w:rPr>
        <w:rFonts w:eastAsiaTheme="minorEastAsia" w:hint="eastAsia"/>
        <w:lang w:eastAsia="zh-CN"/>
      </w:rPr>
    </w:pPr>
    <w:r>
      <w:rPr>
        <w:rFonts w:eastAsiaTheme="minorEastAsia" w:hint="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-561340</wp:posOffset>
          </wp:positionV>
          <wp:extent cx="7599680" cy="10725150"/>
          <wp:effectExtent l="0" t="0" r="1270" b="0"/>
          <wp:wrapNone/>
          <wp:docPr id="1" name="图片 1" descr="预览图_千图网_编号28420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预览图_千图网_编号284206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99680" cy="1072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995FF1"/>
    <w:multiLevelType w:val="singleLevel"/>
    <w:tmpl w:val="E9995FF1"/>
    <w:lvl w:ilvl="0">
      <w:start w:val="1"/>
      <w:numFmt w:val="bullet"/>
      <w:lvlText w:val=""/>
      <w:lvlJc w:val="left"/>
      <w:pPr>
        <w:ind w:left="420" w:hanging="420" w:leftChars="0" w:firstLineChars="0"/>
      </w:pPr>
      <w:rPr>
        <w:rFonts w:ascii="Wingdings" w:hAnsi="Wingdings" w:hint="default"/>
        <w:color w:val="44546A" w:themeColor="text2"/>
        <w14:textFill>
          <w14:solidFill>
            <w14:schemeClr w14:val="tx2"/>
          </w14:solidFill>
        </w14:textFill>
      </w:rPr>
    </w:lvl>
  </w:abstractNum>
  <w:abstractNum w:abstractNumId="1">
    <w:nsid w:val="5FD05563"/>
    <w:multiLevelType w:val="singleLevel"/>
    <w:tmpl w:val="5FD05563"/>
    <w:lvl w:ilvl="0">
      <w:start w:val="1"/>
      <w:numFmt w:val="bullet"/>
      <w:lvlText w:val=""/>
      <w:lvlJc w:val="left"/>
      <w:pPr>
        <w:ind w:left="420" w:hanging="420" w:leftChars="0" w:firstLineChars="0"/>
      </w:pPr>
      <w:rPr>
        <w:rFonts w:ascii="Wingdings" w:hAnsi="Wingdings" w:hint="default"/>
        <w:color w:val="0070C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794031"/>
    <w:rsid w:val="0E1022C9"/>
    <w:rsid w:val="3BD35F05"/>
    <w:rsid w:val="41700511"/>
    <w:rsid w:val="50794031"/>
    <w:rsid w:val="6C2F40BA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7%AE%A1%E7%90%86%E4%BF%A1%E6%81%AF%E7%B3%BB%E7%BB%9F&amp;ie=utf-8&amp;src=wenda_link" TargetMode="External" /><Relationship Id="rId11" Type="http://schemas.openxmlformats.org/officeDocument/2006/relationships/hyperlink" Target="http://www.so.com/s?q=%E4%BC%A6%E7%90%86&amp;ie=utf-8&amp;src=wenda_link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so.com/s?q=%E5%BE%AE%E8%A7%82%E7%BB%8F%E6%B5%8E%E5%AD%A6&amp;ie=utf-8&amp;src=wenda_link" TargetMode="External" /><Relationship Id="rId7" Type="http://schemas.openxmlformats.org/officeDocument/2006/relationships/hyperlink" Target="http://www.so.com/s?q=%E7%BB%9F%E8%AE%A1%E5%AD%A6%E5%8E%9F%E7%90%86&amp;ie=utf-8&amp;src=wenda_link" TargetMode="External" /><Relationship Id="rId8" Type="http://schemas.openxmlformats.org/officeDocument/2006/relationships/hyperlink" Target="http://www.so.com/s?q=%E7%AE%A1%E7%90%86%E5%AD%A6%E5%8E%9F%E7%90%86&amp;ie=utf-8&amp;src=wenda_link" TargetMode="External" /><Relationship Id="rId9" Type="http://schemas.openxmlformats.org/officeDocument/2006/relationships/hyperlink" Target="http://www.so.com/s?q=%E7%94%9F%E4%BA%A7%E8%BF%90%E4%BD%9C%E7%AE%A1%E7%90%86&amp;ie=utf-8&amp;src=wenda_link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AC318155ECC84979B4C931737764DE8B_13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1.0_2vOEdtk2NqgUrLg4anxJeOBsKWwgQInrUSw7zt+gau+oW/R9efCj4kIBnrefqA/41xtNcd6YRAO/rxeHvMQfsw==</vt:lpwstr>
  </property>
</Properties>
</file>