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C77DFB8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2171700</wp:posOffset>
                </wp:positionV>
                <wp:extent cx="247650" cy="247650"/>
                <wp:effectExtent l="0" t="0" r="0" b="0"/>
                <wp:wrapNone/>
                <wp:docPr id="2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61B7D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6" style="width:19.5pt;height:19.5pt;margin-top:171pt;margin-left:35.25pt;flip:y;mso-height-relative:page;mso-width-relative:page;position:absolute;rotation:180;v-text-anchor:middle;z-index:251679744" coordsize="21600,21600" filled="t" fillcolor="#61b7d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3755390</wp:posOffset>
                </wp:positionV>
                <wp:extent cx="247650" cy="247650"/>
                <wp:effectExtent l="0" t="0" r="0" b="0"/>
                <wp:wrapNone/>
                <wp:docPr id="2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61B7D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7" style="width:19.5pt;height:19.5pt;margin-top:295.7pt;margin-left:35.25pt;flip:y;mso-height-relative:page;mso-width-relative:page;position:absolute;rotation:180;v-text-anchor:middle;z-index:251681792" coordsize="21600,21600" filled="t" fillcolor="#61b7d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8804910</wp:posOffset>
                </wp:positionV>
                <wp:extent cx="247650" cy="247650"/>
                <wp:effectExtent l="0" t="0" r="0" b="0"/>
                <wp:wrapNone/>
                <wp:docPr id="31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61B7D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8" style="width:19.5pt;height:19.5pt;margin-top:693.3pt;margin-left:35.25pt;flip:y;mso-height-relative:page;mso-width-relative:page;position:absolute;rotation:180;v-text-anchor:middle;z-index:251683840" coordsize="21600,21600" filled="t" fillcolor="#61b7d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2238375</wp:posOffset>
                </wp:positionV>
                <wp:extent cx="182245" cy="127635"/>
                <wp:effectExtent l="0" t="0" r="8255" b="6350"/>
                <wp:wrapNone/>
                <wp:docPr id="2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9" style="width:14.35pt;height:10.05pt;margin-top:176.25pt;margin-left:37.5pt;mso-height-relative:page;mso-width-relative:page;position:absolute;z-index:2516858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8847455</wp:posOffset>
                </wp:positionV>
                <wp:extent cx="129540" cy="164465"/>
                <wp:effectExtent l="0" t="0" r="3810" b="762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0.2pt;height:12.95pt;margin-top:696.65pt;margin-left:39.55pt;mso-height-relative:page;mso-width-relative:page;position:absolute;v-text-anchor:middle;z-index:2516879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3808095</wp:posOffset>
                </wp:positionV>
                <wp:extent cx="149225" cy="139700"/>
                <wp:effectExtent l="0" t="0" r="3810" b="0"/>
                <wp:wrapNone/>
                <wp:docPr id="27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1" style="width:11.75pt;height:11pt;margin-top:299.85pt;margin-left:38.8pt;mso-height-relative:page;mso-width-relative:page;position:absolute;z-index:251689984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1905</wp:posOffset>
                </wp:positionV>
                <wp:extent cx="7559675" cy="194310"/>
                <wp:effectExtent l="0" t="0" r="3175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9448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5.25pt;height:15.3pt;margin-top:0.15pt;margin-left:0.25pt;mso-height-relative:page;mso-width-relative:page;position:absolute;v-text-anchor:middle;z-index:25169203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2673985" cy="389890"/>
                <wp:effectExtent l="0" t="0" r="0" b="0"/>
                <wp:wrapNone/>
                <wp:docPr id="23" name="梯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73984" cy="389609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61B7D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210.55pt;height:30.7pt;margin-top:0;margin-left:-14.25pt;flip:y;mso-height-relative:page;mso-width-relative:page;position:absolute;v-text-anchor:middle;z-index:251694080" coordsize="2673984,389609" path="m,389609l170524,,2503459,,2673984,389609xe" filled="t" fillcolor="#61b7dd" stroked="f" strokeweight="1pt">
                <v:stroke joinstyle="miter"/>
                <v:path o:connecttype="custom" o:connectlocs="1336992,0;85262,194804;1336992,389609;2588721,194804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10499090</wp:posOffset>
                </wp:positionV>
                <wp:extent cx="7559675" cy="194310"/>
                <wp:effectExtent l="0" t="0" r="3175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5" cy="19448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5.25pt;height:15.3pt;margin-top:826.7pt;margin-left:0;mso-height-relative:page;mso-width-relative:page;position:absolute;rotation:180;v-text-anchor:middle;z-index:25169817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10306050</wp:posOffset>
                </wp:positionV>
                <wp:extent cx="2673985" cy="389890"/>
                <wp:effectExtent l="0" t="0" r="0" b="0"/>
                <wp:wrapNone/>
                <wp:docPr id="21" name="梯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673984" cy="389609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61B7D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210.55pt;height:30.7pt;margin-top:811.5pt;margin-left:399.2pt;flip:y;mso-height-relative:page;mso-width-relative:page;position:absolute;rotation:180;v-text-anchor:middle;z-index:251700224" coordsize="2673984,389609" path="m,389609l170524,,2503459,,2673984,389609xe" filled="t" fillcolor="#61b7dd" stroked="f" strokeweight="1pt">
                <v:stroke joinstyle="miter"/>
                <v:path o:connecttype="custom" o:connectlocs="1336992,0;85262,194804;1336992,389609;2588721,194804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2404745</wp:posOffset>
                </wp:positionH>
                <wp:positionV relativeFrom="paragraph">
                  <wp:posOffset>1302385</wp:posOffset>
                </wp:positionV>
                <wp:extent cx="1527175" cy="624840"/>
                <wp:effectExtent l="0" t="0" r="0" b="0"/>
                <wp:wrapNone/>
                <wp:docPr id="3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5" o:spid="_x0000_s1036" type="#_x0000_t202" style="width:120.25pt;height:49.2pt;margin-top:102.55pt;margin-left:189.3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6657E24A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+86 152 0000 0000  </w:t>
                      </w:r>
                    </w:p>
                    <w:p w14:paraId="6C9F2FB1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1428115</wp:posOffset>
                </wp:positionV>
                <wp:extent cx="139700" cy="139700"/>
                <wp:effectExtent l="0" t="0" r="0" b="0"/>
                <wp:wrapNone/>
                <wp:docPr id="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7D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pt;height:11pt;margin-top:112.45pt;margin-left:173.25pt;mso-height-relative:page;mso-width-relative:page;position:absolute;v-text-anchor:middle;z-index:25166131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1b7dd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1670685</wp:posOffset>
                </wp:positionV>
                <wp:extent cx="137160" cy="141605"/>
                <wp:effectExtent l="0" t="0" r="0" b="0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B7DD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0.8pt;height:11.15pt;margin-top:131.55pt;margin-left:173.6pt;mso-height-relative:page;mso-width-relative:page;position:absolute;v-text-anchor:middle;z-index:2516633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1b7dd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1671955</wp:posOffset>
                </wp:positionV>
                <wp:extent cx="88265" cy="151130"/>
                <wp:effectExtent l="38100" t="0" r="45085" b="1270"/>
                <wp:wrapNone/>
                <wp:docPr id="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1B7D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6.95pt;height:11.9pt;margin-top:131.65pt;margin-left:37.7pt;mso-height-relative:page;mso-width-relative:page;position:absolute;v-text-anchor:middle;z-index:2516654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1b7dd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1421130</wp:posOffset>
                </wp:positionV>
                <wp:extent cx="151765" cy="142875"/>
                <wp:effectExtent l="0" t="0" r="635" b="0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7DD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95pt;height:11.25pt;margin-top:111.9pt;margin-left:35.2pt;mso-height-relative:page;mso-width-relative:page;position:absolute;v-text-anchor:middle;z-index:2516674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1b7dd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1302385</wp:posOffset>
                </wp:positionV>
                <wp:extent cx="1294765" cy="624840"/>
                <wp:effectExtent l="0" t="0" r="0" b="0"/>
                <wp:wrapNone/>
                <wp:docPr id="8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41" type="#_x0000_t202" style="width:101.95pt;height:49.2pt;margin-top:102.55pt;margin-left:53.8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4DEA0DF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15B2AD94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2140585</wp:posOffset>
                </wp:positionV>
                <wp:extent cx="6839585" cy="80924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9585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1B7DD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 xml:space="preserve">07                    湖北工业大学工程学院  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财务管理/本科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1B7DD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深圳三代人科技有限公司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 xml:space="preserve"> / 健康业务部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 xml:space="preserve">                                            2014.11 - 至今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独立负责专家说产品从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0-1运营搭建，带领运营团队为新增量和活跃留存率负责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运营管理与团队建设：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根据产品所处的阶段制定运营目标、运营推广策略，推动相关人员落地执行，并引导小组成员个人技能提升。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产品卖点打造：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基于目标用户的不同需求动机，驱动内容运营同事打造出专家库、资料库两大核心卖点，为用户增长提供了产品卖点；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用户增长体系构建：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以用户拉新为目标，搭建起B端合作导流、合作专家导流、社群裂变三大用户增长体系，通过联合活动、疾控入驻、专家入驻、社群助力等方式落地执行。产品上线两年覆盖全国1/4的接种医生群体，用户好评率97%，合作疾控800+、行业专家52名，KOL500+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在职项目：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1B7DD"/>
                                <w:kern w:val="24"/>
                                <w:sz w:val="22"/>
                              </w:rPr>
                              <w:t>搭建积分体系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1） 针对小豆苗活跃低、付费转化低现状，通过积分任务调整（新增签到、去掉与核心业务无关的行为等）、活动策划（瓜分百万豆豆、双倍积分、答题抽奖等）实现核心行为用户参与率提升30%；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2） 针对平台积分消耗率低现状，通过调整商品积分值（与用户分群积分对应）、引进新商品（与用户画像对应）、活动策划（节日抽奖、限时奖励、限时折扣等）实现积分消耗率从4%提升至50%。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3） 搭建激励监测指标，含成本监测、激励效果监测指标，根据指标表现进行策略调优。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主要业绩：月活用户数提升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14%，新用户留存率提升17%，用户商业转化率提升100%。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1B7DD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1、熟悉各种运营策略，从基层操作到带领团队。对0-1搭建的新项目及千万用户量级的运营都比较熟悉；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2、较强的数据分析能力，统计学专业毕业，能熟练使用Python、sql、 EXCEL等工具进行数据分析；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3、较强的沟通协调能力，丰富的团队协作、对外合作经验。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4、工作涉及面广，责任心领导能力强，在协调各部门工作方面也体现了优势。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38.55pt;height:637.2pt;margin-top:168.55pt;margin-left:28.0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53E0B13">
                      <w:pPr>
                        <w:spacing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31BE6DB0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1B7DD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57080EC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 xml:space="preserve">07                    湖北工业大学工程学院  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>财务管理/本科</w:t>
                      </w:r>
                    </w:p>
                    <w:p w14:paraId="420CC888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0BF07F96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4B2F7E38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7E1978C1">
                      <w:pPr>
                        <w:spacing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62D0B921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61B7DD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54DCD789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>深圳三代人科技有限公司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  <w:t xml:space="preserve"> / 健康业务部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  <w:t xml:space="preserve">                                            2014.11 - 至今</w:t>
                      </w:r>
                    </w:p>
                    <w:p w14:paraId="23876994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>用户运营</w:t>
                      </w:r>
                    </w:p>
                    <w:p w14:paraId="797BE0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独立负责专家说产品从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0-1运营搭建，带领运营团队为新增量和活跃留存率负责</w:t>
                      </w:r>
                    </w:p>
                    <w:p w14:paraId="57D29D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  <w:t>运营管理与团队建设：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根据产品所处的阶段制定运营目标、运营推广策略，推动相关人员落地执行，并引导小组成员个人技能提升。</w:t>
                      </w:r>
                    </w:p>
                    <w:p w14:paraId="3130C1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  <w:t>产品卖点打造：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基于目标用户的不同需求动机，驱动内容运营同事打造出专家库、资料库两大核心卖点，为用户增长提供了产品卖点；</w:t>
                      </w:r>
                    </w:p>
                    <w:p w14:paraId="489C60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  <w:t>用户增长体系构建：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以用户拉新为目标，搭建起B端合作导流、合作专家导流、社群裂变三大用户增长体系，通过联合活动、疾控入驻、专家入驻、社群助力等方式落地执行。产品上线两年覆盖全国1/4的接种医生群体，用户好评率97%，合作疾控800+、行业专家52名，KOL500+。</w:t>
                      </w:r>
                    </w:p>
                    <w:p w14:paraId="4FCA2FBB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kern w:val="24"/>
                          <w:sz w:val="22"/>
                        </w:rPr>
                        <w:t>在职项目：</w:t>
                      </w:r>
                    </w:p>
                    <w:p w14:paraId="42378642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1B7DD"/>
                          <w:kern w:val="24"/>
                          <w:sz w:val="22"/>
                        </w:rPr>
                        <w:t>搭建积分体系</w:t>
                      </w:r>
                    </w:p>
                    <w:p w14:paraId="2E21B9F2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1） 针对小豆苗活跃低、付费转化低现状，通过积分任务调整（新增签到、去掉与核心业务无关的行为等）、活动策划（瓜分百万豆豆、双倍积分、答题抽奖等）实现核心行为用户参与率提升30%；</w:t>
                      </w:r>
                    </w:p>
                    <w:p w14:paraId="5ABB62C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2） 针对平台积分消耗率低现状，通过调整商品积分值（与用户分群积分对应）、引进新商品（与用户画像对应）、活动策划（节日抽奖、限时奖励、限时折扣等）实现积分消耗率从4%提升至50%。</w:t>
                      </w:r>
                    </w:p>
                    <w:p w14:paraId="5337BEF5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3） 搭建激励监测指标，含成本监测、激励效果监测指标，根据指标表现进行策略调优。</w:t>
                      </w:r>
                    </w:p>
                    <w:p w14:paraId="0F6642E0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主要业绩：月活用户数提升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14%，新用户留存率提升17%，用户商业转化率提升100%。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556FEB1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2032F7C8">
                      <w:pPr>
                        <w:spacing w:line="360" w:lineRule="exact"/>
                        <w:jc w:val="left"/>
                      </w:pPr>
                    </w:p>
                    <w:p w14:paraId="426A7C09">
                      <w:pPr>
                        <w:spacing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1B7DD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3BE52DEC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53F70AB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1、熟悉各种运营策略，从基层操作到带领团队。对0-1搭建的新项目及千万用户量级的运营都比较熟悉；</w:t>
                      </w:r>
                    </w:p>
                    <w:p w14:paraId="6701C7F0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2、较强的数据分析能力，统计学专业毕业，能熟练使用Python、sql、 EXCEL等工具进行数据分析；</w:t>
                      </w:r>
                    </w:p>
                    <w:p w14:paraId="27F07925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3、较强的沟通协调能力，丰富的团队协作、对外合作经验。</w:t>
                      </w:r>
                    </w:p>
                    <w:p w14:paraId="545E714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4、工作涉及面广，责任心领导能力强，在协调各部门工作方面也体现了优势。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2520950</wp:posOffset>
                </wp:positionV>
                <wp:extent cx="665988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73600" from="35.15pt,198.5pt" to="559.55pt,198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4109720</wp:posOffset>
                </wp:positionV>
                <wp:extent cx="665988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75648" from="35.15pt,323.6pt" to="559.55pt,323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9159240</wp:posOffset>
                </wp:positionV>
                <wp:extent cx="665988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7696" from="35.15pt,721.2pt" to="559.55pt,721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528320</wp:posOffset>
                </wp:positionV>
                <wp:extent cx="3350260" cy="739140"/>
                <wp:effectExtent l="0" t="0" r="0" b="0"/>
                <wp:wrapNone/>
                <wp:docPr id="1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1B7DD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1B7DD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1B7DD"/>
                                <w:kern w:val="24"/>
                                <w:sz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6" type="#_x0000_t202" style="width:263.8pt;height:58.2pt;margin-top:41.6pt;margin-left:28.0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6BC5BE38">
                      <w:pPr>
                        <w:spacing w:line="6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1B7DD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61B7DD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062DCAFC">
                      <w:pPr>
                        <w:spacing w:line="4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61B7DD"/>
                          <w:kern w:val="24"/>
                          <w:sz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5648960</wp:posOffset>
            </wp:positionH>
            <wp:positionV relativeFrom="paragraph">
              <wp:posOffset>574675</wp:posOffset>
            </wp:positionV>
            <wp:extent cx="1351915" cy="1352550"/>
            <wp:effectExtent l="0" t="0" r="4445" b="3810"/>
            <wp:wrapNone/>
            <wp:docPr id="1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AFA9F51D-80D3-4BBB-8A79-E15771E12212}"/>
    <w:embedBold r:id="rId2" w:subsetted="1" w:fontKey="{640A43A8-B5EA-466D-A372-2DB5C86E994E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243C6"/>
    <w:multiLevelType w:val="multilevel"/>
    <w:tmpl w:val="06E243C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41BC"/>
    <w:rsid w:val="000A38E8"/>
    <w:rsid w:val="000A68ED"/>
    <w:rsid w:val="000E04DC"/>
    <w:rsid w:val="00147FEC"/>
    <w:rsid w:val="001830E0"/>
    <w:rsid w:val="001D4584"/>
    <w:rsid w:val="001F6B8F"/>
    <w:rsid w:val="00223AEB"/>
    <w:rsid w:val="00224AF6"/>
    <w:rsid w:val="002405D3"/>
    <w:rsid w:val="002B3150"/>
    <w:rsid w:val="00304694"/>
    <w:rsid w:val="00332516"/>
    <w:rsid w:val="003D2409"/>
    <w:rsid w:val="003E5329"/>
    <w:rsid w:val="00471056"/>
    <w:rsid w:val="00486036"/>
    <w:rsid w:val="00523EA1"/>
    <w:rsid w:val="005325AA"/>
    <w:rsid w:val="0066337A"/>
    <w:rsid w:val="00676C9A"/>
    <w:rsid w:val="0068662F"/>
    <w:rsid w:val="006E601A"/>
    <w:rsid w:val="0070664D"/>
    <w:rsid w:val="00735C23"/>
    <w:rsid w:val="00787629"/>
    <w:rsid w:val="007D12EC"/>
    <w:rsid w:val="00800C85"/>
    <w:rsid w:val="00830B8B"/>
    <w:rsid w:val="008D7B16"/>
    <w:rsid w:val="009B3546"/>
    <w:rsid w:val="009C2068"/>
    <w:rsid w:val="009C2395"/>
    <w:rsid w:val="009D4415"/>
    <w:rsid w:val="009F08C6"/>
    <w:rsid w:val="00A32626"/>
    <w:rsid w:val="00A81AD9"/>
    <w:rsid w:val="00A9344B"/>
    <w:rsid w:val="00AC6F52"/>
    <w:rsid w:val="00B0303F"/>
    <w:rsid w:val="00B0484C"/>
    <w:rsid w:val="00B0650F"/>
    <w:rsid w:val="00B275D9"/>
    <w:rsid w:val="00B31744"/>
    <w:rsid w:val="00B4558D"/>
    <w:rsid w:val="00B60688"/>
    <w:rsid w:val="00C3457B"/>
    <w:rsid w:val="00D46F8C"/>
    <w:rsid w:val="00D67D86"/>
    <w:rsid w:val="00DF5DAF"/>
    <w:rsid w:val="00E33CCA"/>
    <w:rsid w:val="00E54EFE"/>
    <w:rsid w:val="00E70C16"/>
    <w:rsid w:val="00E93F08"/>
    <w:rsid w:val="00F318C5"/>
    <w:rsid w:val="00F45EB4"/>
    <w:rsid w:val="00F65E4F"/>
    <w:rsid w:val="00FF7E58"/>
    <w:rsid w:val="18B01DC2"/>
    <w:rsid w:val="49306F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5BE64F43CFCC451191747C9E9C169CD0_13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v1.0_mb_stk9l/j8yJL78ZaOPhkJaQ==</vt:lpwstr>
  </property>
</Properties>
</file>