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c000">
    <v:background id="_x0000_s1025" filled="t" fillcolor="#ffc000"/>
  </w:background>
  <w:body>
    <w:p w14:paraId="27AB6CEF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422275</wp:posOffset>
            </wp:positionV>
            <wp:extent cx="1428115" cy="1428750"/>
            <wp:effectExtent l="0" t="0" r="4445" b="3810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42875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9050020</wp:posOffset>
                </wp:positionV>
                <wp:extent cx="6542405" cy="0"/>
                <wp:effectExtent l="0" t="0" r="0" b="0"/>
                <wp:wrapNone/>
                <wp:docPr id="215" name="直接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3360" from="37.5pt,712.6pt" to="552.65pt,712.6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8943975</wp:posOffset>
                </wp:positionV>
                <wp:extent cx="1319530" cy="231775"/>
                <wp:effectExtent l="0" t="0" r="0" b="0"/>
                <wp:wrapNone/>
                <wp:docPr id="216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9530" cy="231775"/>
                        </a:xfrm>
                        <a:prstGeom prst="roundRect">
                          <a:avLst/>
                        </a:prstGeom>
                        <a:solidFill>
                          <a:srgbClr val="3B38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27" style="width:103.9pt;height:18.25pt;margin-top:704.25pt;margin-left:243.45pt;mso-height-relative:page;mso-width-relative:page;position:absolute;v-text-anchor:middle;z-index:251665408" arcsize="10923f" coordsize="21600,21600" filled="t" fillcolor="#3b383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8964930</wp:posOffset>
                </wp:positionV>
                <wp:extent cx="129540" cy="164465"/>
                <wp:effectExtent l="0" t="0" r="3810" b="7620"/>
                <wp:wrapNone/>
                <wp:docPr id="2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10.2pt;height:12.95pt;margin-top:705.9pt;margin-left:256pt;mso-height-relative:page;mso-width-relative:page;position:absolute;v-text-anchor:middle;z-index:25166745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2239645</wp:posOffset>
                </wp:positionV>
                <wp:extent cx="6709410" cy="7863840"/>
                <wp:effectExtent l="0" t="0" r="0" b="0"/>
                <wp:wrapNone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9410" cy="786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 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.07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         湖北工业大学工程学院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      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主修课程：管理学，微观经济学，宏观经济学，统计学，管理信息系统，会计学，财务管理，经济法，人力资源管理，市场营销，企业战略管理等相关专业课程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北京凯为科技有限公司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/ 运营中心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         2019.08 - 2020.04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学员对接：建立完善的学员对接体系，优化对接话术及流程，提高对接效率，并根据学员求职情况定制专属的学习计划。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学员维护：提供职业规划答疑及求职辅导，了解学员课程需求并精准匹配导师资源，提高学员笔面试通过率（达90%）。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学员输出：根据学员不同求职需求，在资源库中对接导师，推动BD同事针对性进行岗位资源扩展，进行求职推荐岗位。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潜力学员挖掘：维护学员数据库，分析数据挖掘潜力学员，学员referral 15w/month（完成率350%）。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人力成本优化：招募、管理并培训实习生，使其帮助AM承担跟课工作，有效节约AM 工作时长3h/day。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消课率提高：输出并试行直播课排课sop，验证有效后进行推广，提高消课率（20%40%），减少AM运营直播课时长1h/day。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交通银行股份有限公司东莞分行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/ 运营管理部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2016.07 - 2019.07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综合柜员、客户服务经理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直接面向客户的柜面业务操作、查询、咨询等，办理不限于个人储蓄，手机银行，个人账户开销变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签约，个人结售汇，信用卡等业务，做好银行现金调拨计划工作及内部账务等业务处理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个人日均业务量为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60多笔，高于均值20%，最多创下当天120笔业务量，接待客户量多达50位。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本人有近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4年的工作经验，意向从事互联网教育领域，细心，有耐心，良好的沟通、协调能力，良好的学习意愿和学习能力，责任心强。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善于沟通，有一定团队协作经验，具备一定的活动策划和组织协调能力。工作态度评价：良好的心态，吃苦耐劳，擅于管理时间，勇于面对变化和挑战。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28.3pt;height:619.2pt;margin-top:176.35pt;margin-left:31.2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89D28D5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</w:rPr>
                        <w:t xml:space="preserve"> 教育背景</w:t>
                      </w:r>
                    </w:p>
                    <w:p w14:paraId="5FD7850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AB7798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.07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         湖北工业大学工程学院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      财务管理/本科</w:t>
                      </w:r>
                    </w:p>
                    <w:p w14:paraId="4C33EAE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主修课程：管理学，微观经济学，宏观经济学，统计学，管理信息系统，会计学，财务管理，经济法，人力资源管理，市场营销，企业战略管理等相关专业课程</w:t>
                      </w:r>
                    </w:p>
                    <w:p w14:paraId="262C122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74D4CF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76AE8D4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</w:rPr>
                        <w:t>工作经历</w:t>
                      </w:r>
                    </w:p>
                    <w:p w14:paraId="1FAFCC9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E3CF99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北京凯为科技有限公司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/ 运营中心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                                         2019.08 - 2020.04</w:t>
                      </w:r>
                    </w:p>
                    <w:p w14:paraId="783A707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  <w:p w14:paraId="175931D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学员对接：建立完善的学员对接体系，优化对接话术及流程，提高对接效率，并根据学员求职情况定制专属的学习计划。</w:t>
                      </w:r>
                    </w:p>
                    <w:p w14:paraId="28BB465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学员维护：提供职业规划答疑及求职辅导，了解学员课程需求并精准匹配导师资源，提高学员笔面试通过率（达90%）。</w:t>
                      </w:r>
                    </w:p>
                    <w:p w14:paraId="58C24FA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学员输出：根据学员不同求职需求，在资源库中对接导师，推动BD同事针对性进行岗位资源扩展，进行求职推荐岗位。</w:t>
                      </w:r>
                    </w:p>
                    <w:p w14:paraId="05C01F7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潜力学员挖掘：维护学员数据库，分析数据挖掘潜力学员，学员referral 15w/month（完成率350%）。</w:t>
                      </w:r>
                    </w:p>
                    <w:p w14:paraId="56B78A7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人力成本优化：招募、管理并培训实习生，使其帮助AM承担跟课工作，有效节约AM 工作时长3h/day。</w:t>
                      </w:r>
                    </w:p>
                    <w:p w14:paraId="33A6A04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消课率提高：输出并试行直播课排课sop，验证有效后进行推广，提高消课率（20%40%），减少AM运营直播课时长1h/day。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11DC9A0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</w:p>
                    <w:p w14:paraId="0F8E041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交通银行股份有限公司东莞分行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/ 运营管理部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                               2016.07 - 2019.07</w:t>
                      </w:r>
                    </w:p>
                    <w:p w14:paraId="38A40EC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综合柜员、客户服务经理</w:t>
                      </w:r>
                    </w:p>
                    <w:p w14:paraId="0258D2DB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直接面向客户的柜面业务操作、查询、咨询等，办理不限于个人储蓄，手机银行，个人账户开销变</w:t>
                      </w:r>
                    </w:p>
                    <w:p w14:paraId="1B0F3A43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签约，个人结售汇，信用卡等业务，做好银行现金调拨计划工作及内部账务等业务处理</w:t>
                      </w:r>
                    </w:p>
                    <w:p w14:paraId="63B8805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个人日均业务量为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60多笔，高于均值20%，最多创下当天120笔业务量，接待客户量多达50位。</w:t>
                      </w:r>
                    </w:p>
                    <w:p w14:paraId="5D20A79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4D5E2C4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223F90A9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</w:rPr>
                        <w:t>自我评价</w:t>
                      </w:r>
                    </w:p>
                    <w:p w14:paraId="4B805AE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4AA5CD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本人有近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4年的工作经验，意向从事互联网教育领域，细心，有耐心，良好的沟通、协调能力，良好的学习意愿和学习能力，责任心强。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善于沟通，有一定团队协作经验，具备一定的活动策划和组织协调能力。工作态度评价：良好的心态，吃苦耐劳，擅于管理时间，勇于面对变化和挑战。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-14106525</wp:posOffset>
                </wp:positionH>
                <wp:positionV relativeFrom="paragraph">
                  <wp:posOffset>1531620</wp:posOffset>
                </wp:positionV>
                <wp:extent cx="27547570" cy="9064625"/>
                <wp:effectExtent l="4421822" t="0" r="4420553" b="0"/>
                <wp:wrapNone/>
                <wp:docPr id="200" name="椭圆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381751" flipV="1">
                          <a:off x="0" y="0"/>
                          <a:ext cx="27547570" cy="9064861"/>
                        </a:xfrm>
                        <a:prstGeom prst="ellipse">
                          <a:avLst/>
                        </a:prstGeom>
                        <a:solidFill>
                          <a:srgbClr val="3B38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2169.1pt;height:713.75pt;margin-top:120.6pt;margin-left:-1110.75pt;flip:y;mso-height-relative:page;mso-width-relative:page;position:absolute;rotation:3515186fd;v-text-anchor:middle;z-index:251659264" coordsize="21600,21600" filled="t" fillcolor="#3b3838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2343785</wp:posOffset>
                </wp:positionV>
                <wp:extent cx="182245" cy="127635"/>
                <wp:effectExtent l="0" t="0" r="8255" b="6350"/>
                <wp:wrapNone/>
                <wp:docPr id="22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1" style="width:14.35pt;height:10.05pt;margin-top:184.55pt;margin-left:254.05pt;mso-height-relative:page;mso-width-relative:page;position:absolute;z-index:25169612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3923030</wp:posOffset>
                </wp:positionV>
                <wp:extent cx="149225" cy="139700"/>
                <wp:effectExtent l="0" t="0" r="3810" b="0"/>
                <wp:wrapNone/>
                <wp:docPr id="224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2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2" style="width:11.75pt;height:11pt;margin-top:308.9pt;margin-left:255.35pt;mso-height-relative:page;mso-width-relative:page;position:absolute;z-index:25169817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1085215</wp:posOffset>
                </wp:positionV>
                <wp:extent cx="7071995" cy="9307830"/>
                <wp:effectExtent l="0" t="0" r="0" b="762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1994" cy="9308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56.85pt;height:732.9pt;margin-top:85.45pt;margin-left:19.2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438150</wp:posOffset>
                </wp:positionV>
                <wp:extent cx="1846580" cy="485140"/>
                <wp:effectExtent l="0" t="0" r="0" b="0"/>
                <wp:wrapNone/>
                <wp:docPr id="20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6580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34" type="#_x0000_t202" style="width:145.4pt;height:38.2pt;margin-top:34.5pt;margin-left:32.5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26591A7">
                      <w:pPr>
                        <w:pStyle w:val="NormalWeb"/>
                        <w:spacing w:before="0" w:beforeAutospacing="0" w:after="0" w:afterAutospacing="0" w:line="620" w:lineRule="exac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5571490</wp:posOffset>
                </wp:positionH>
                <wp:positionV relativeFrom="paragraph">
                  <wp:posOffset>1169670</wp:posOffset>
                </wp:positionV>
                <wp:extent cx="1527810" cy="624840"/>
                <wp:effectExtent l="0" t="0" r="0" b="0"/>
                <wp:wrapNone/>
                <wp:docPr id="20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35" type="#_x0000_t202" style="width:120.3pt;height:49.2pt;margin-top:92.1pt;margin-left:438.7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18D864F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273A4FD3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5366385</wp:posOffset>
                </wp:positionH>
                <wp:positionV relativeFrom="paragraph">
                  <wp:posOffset>1296035</wp:posOffset>
                </wp:positionV>
                <wp:extent cx="139700" cy="139700"/>
                <wp:effectExtent l="0" t="0" r="0" b="0"/>
                <wp:wrapNone/>
                <wp:docPr id="20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83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1pt;height:11pt;margin-top:102.05pt;margin-left:422.55pt;mso-height-relative:page;mso-width-relative:page;position:absolute;v-text-anchor:middle;z-index:25167360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b3838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1538605</wp:posOffset>
                </wp:positionV>
                <wp:extent cx="137160" cy="141605"/>
                <wp:effectExtent l="0" t="0" r="0" b="0"/>
                <wp:wrapNone/>
                <wp:docPr id="20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83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0.8pt;height:11.15pt;margin-top:121.15pt;margin-left:422.9pt;mso-height-relative:page;mso-width-relative:page;position:absolute;v-text-anchor:middle;z-index:25167564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b383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1539240</wp:posOffset>
                </wp:positionV>
                <wp:extent cx="88265" cy="151130"/>
                <wp:effectExtent l="38100" t="0" r="45085" b="1270"/>
                <wp:wrapNone/>
                <wp:docPr id="20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8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6.95pt;height:11.9pt;margin-top:121.2pt;margin-left:43.7pt;mso-height-relative:page;mso-width-relative:page;position:absolute;v-text-anchor:middle;z-index:25167769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b383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1288415</wp:posOffset>
                </wp:positionV>
                <wp:extent cx="151765" cy="142875"/>
                <wp:effectExtent l="0" t="0" r="635" b="0"/>
                <wp:wrapNone/>
                <wp:docPr id="20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83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95pt;height:11.25pt;margin-top:101.45pt;margin-left:41.2pt;mso-height-relative:page;mso-width-relative:page;position:absolute;v-text-anchor:middle;z-index:25167974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b3838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1169670</wp:posOffset>
                </wp:positionV>
                <wp:extent cx="1294765" cy="624840"/>
                <wp:effectExtent l="0" t="0" r="0" b="0"/>
                <wp:wrapNone/>
                <wp:docPr id="208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40" type="#_x0000_t202" style="width:101.95pt;height:49.2pt;margin-top:92.1pt;margin-left:60.2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6DD5283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0E6B22A7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438150</wp:posOffset>
                </wp:positionV>
                <wp:extent cx="2138045" cy="485140"/>
                <wp:effectExtent l="0" t="0" r="0" b="0"/>
                <wp:wrapNone/>
                <wp:docPr id="210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8045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41" type="#_x0000_t202" style="width:168.35pt;height:38.2pt;margin-top:34.5pt;margin-left:407.6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6ADF4949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2404745</wp:posOffset>
                </wp:positionV>
                <wp:extent cx="6542405" cy="0"/>
                <wp:effectExtent l="0" t="0" r="0" b="0"/>
                <wp:wrapNone/>
                <wp:docPr id="211" name="直接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5888" from="37.6pt,189.35pt" to="552.75pt,189.3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2292985</wp:posOffset>
                </wp:positionV>
                <wp:extent cx="1319530" cy="231775"/>
                <wp:effectExtent l="0" t="0" r="0" b="0"/>
                <wp:wrapNone/>
                <wp:docPr id="21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9846" cy="232004"/>
                        </a:xfrm>
                        <a:prstGeom prst="roundRect">
                          <a:avLst/>
                        </a:prstGeom>
                        <a:solidFill>
                          <a:srgbClr val="3B38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043" style="width:103.9pt;height:18.25pt;margin-top:180.55pt;margin-left:243.65pt;mso-height-relative:page;mso-width-relative:page;position:absolute;v-text-anchor:middle;z-index:251687936" arcsize="10923f" coordsize="21600,21600" filled="t" fillcolor="#3b383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4000500</wp:posOffset>
                </wp:positionV>
                <wp:extent cx="6542405" cy="0"/>
                <wp:effectExtent l="0" t="0" r="0" b="0"/>
                <wp:wrapNone/>
                <wp:docPr id="213" name="直接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89984" from="37.6pt,315pt" to="552.75pt,31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3888740</wp:posOffset>
                </wp:positionV>
                <wp:extent cx="1319530" cy="231775"/>
                <wp:effectExtent l="0" t="0" r="0" b="0"/>
                <wp:wrapNone/>
                <wp:docPr id="218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9846" cy="232004"/>
                        </a:xfrm>
                        <a:prstGeom prst="roundRect">
                          <a:avLst/>
                        </a:prstGeom>
                        <a:solidFill>
                          <a:srgbClr val="3B38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045" style="width:103.9pt;height:18.25pt;margin-top:306.2pt;margin-left:243.65pt;mso-height-relative:page;mso-width-relative:page;position:absolute;v-text-anchor:middle;z-index:251692032" arcsize="10923f" coordsize="21600,21600" filled="t" fillcolor="#3b3838" stroked="f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F3887519-4DA1-45AC-A2C3-D4DFF84F570E}"/>
    <w:embedBold r:id="rId2" w:subsetted="1" w:fontKey="{848A60AA-6449-46A6-B2F1-A38B5CE1A57F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BA2C9B"/>
    <w:multiLevelType w:val="multilevel"/>
    <w:tmpl w:val="24BA2C9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49633C"/>
    <w:multiLevelType w:val="multilevel"/>
    <w:tmpl w:val="6D496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82080"/>
    <w:rsid w:val="000A38E8"/>
    <w:rsid w:val="000E04DC"/>
    <w:rsid w:val="00147FEC"/>
    <w:rsid w:val="00523EA1"/>
    <w:rsid w:val="005325AA"/>
    <w:rsid w:val="006729F1"/>
    <w:rsid w:val="00735C23"/>
    <w:rsid w:val="0076774E"/>
    <w:rsid w:val="0083018A"/>
    <w:rsid w:val="008D7B16"/>
    <w:rsid w:val="009E0F2F"/>
    <w:rsid w:val="00AE0E5C"/>
    <w:rsid w:val="00B0303F"/>
    <w:rsid w:val="00C430DD"/>
    <w:rsid w:val="00D46F8C"/>
    <w:rsid w:val="00D8113A"/>
    <w:rsid w:val="00E17581"/>
    <w:rsid w:val="00E33CCA"/>
    <w:rsid w:val="00EF4000"/>
    <w:rsid w:val="00F31143"/>
    <w:rsid w:val="0B2F50C9"/>
    <w:rsid w:val="12A650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B6988EA1B06C4F41B037EBC794F5DF8C_13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v1.0_mb_6Qcy6SUvs+bRN4jyytV3nw==</vt:lpwstr>
  </property>
</Properties>
</file>