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8F85623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阿里巴巴普惠体 M" w:eastAsia="阿里巴巴普惠体 M" w:hAnsi="阿里巴巴普惠体 M" w:cs="阿里巴巴普惠体 M" w:hint="eastAsia"/>
          <w:color w:val="404040" w:themeColor="text1" w:themeTint="BF"/>
          <w:kern w:val="24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464185" cy="10836275"/>
                <wp:effectExtent l="0" t="0" r="12065" b="3175"/>
                <wp:wrapNone/>
                <wp:docPr id="2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" cy="108362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9" o:spid="_x0000_s1025" style="width:36.55pt;height:853.25pt;margin-top:0.3pt;margin-left:-0.15pt;mso-height-relative:page;mso-width-relative:page;position:absolute;z-index:-251657216" coordsize="21600,21600" filled="t" fillcolor="#7e6bc9" stroked="f">
                <o:lock v:ext="edit" aspectratio="f"/>
              </v:rect>
            </w:pict>
          </mc:Fallback>
        </mc:AlternateContent>
      </w:r>
    </w:p>
    <w:p w14:paraId="317D43BB">
      <w:pPr>
        <w:rPr>
          <w:rFonts w:ascii="阿里巴巴普惠体 M" w:eastAsia="阿里巴巴普惠体 M" w:hAnsi="阿里巴巴普惠体 M" w:cs="阿里巴巴普惠体 M"/>
          <w:color w:val="404040" w:themeColor="text1" w:themeTint="BF"/>
          <w:kern w:val="24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372002B1">
      <w:pPr>
        <w:keepNext w:val="0"/>
        <w:keepLines w:val="0"/>
        <w:widowControl/>
        <w:suppressLineNumbers w:val="0"/>
        <w:jc w:val="left"/>
      </w:pPr>
      <w: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5485130</wp:posOffset>
            </wp:positionH>
            <wp:positionV relativeFrom="paragraph">
              <wp:posOffset>111760</wp:posOffset>
            </wp:positionV>
            <wp:extent cx="1365250" cy="1746250"/>
            <wp:effectExtent l="9525" t="9525" r="9525" b="9525"/>
            <wp:wrapNone/>
            <wp:docPr id="99" name="图片 9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3073" r="3073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746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166370</wp:posOffset>
                </wp:positionV>
                <wp:extent cx="4199255" cy="695325"/>
                <wp:effectExtent l="0" t="0" r="0" b="0"/>
                <wp:wrapNone/>
                <wp:docPr id="3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25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18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8FAD6F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E6BC9" w:themeColor="accent5"/>
                                <w:sz w:val="56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8FAD6F"/>
                                <w:sz w:val="4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30.65pt;height:54.75pt;margin-top:13.1pt;margin-left:85.4pt;mso-wrap-distance-bottom:0;mso-wrap-distance-left:9pt;mso-wrap-distance-right:9pt;mso-wrap-distance-top:0;position:absolute;v-text-anchor:top;z-index:251676672" filled="f" fillcolor="this" stroked="f" strokeweight="0.75pt">
                <v:textbox style="mso-fit-shape-to-text:t">
                  <w:txbxContent>
                    <w:p w14:paraId="4FB8347D">
                      <w:pPr>
                        <w:spacing w:line="180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8FAD6F"/>
                          <w:sz w:val="4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7E6BC9" w:themeColor="accent5"/>
                          <w:sz w:val="56"/>
                          <w:szCs w:val="3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8FAD6F"/>
                          <w:sz w:val="4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A1467A">
      <w:pPr>
        <w:rPr>
          <w:rFonts w:ascii="阿里巴巴普惠体 M" w:eastAsia="阿里巴巴普惠体 M" w:hAnsi="阿里巴巴普惠体 M" w:cs="阿里巴巴普惠体 M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3543300</wp:posOffset>
                </wp:positionV>
                <wp:extent cx="6365240" cy="2005330"/>
                <wp:effectExtent l="0" t="0" r="0" b="0"/>
                <wp:wrapNone/>
                <wp:docPr id="1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200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240" w:hanging="24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上海晓恩有限公司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:lang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采购助理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2016.3~2017.5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协助采购员制作采购计划单。搜索产品，寻找供货商，询盘议价。和供货商确认采购合同。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在ERP系统中进行采购付款等流程，跟进整个采购流程，以保证物料保质保量到达仓库。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与财务对接，申请付款、催收发票、核对金额。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501.2pt;height:157.9pt;margin-top:279pt;margin-left:80.9pt;mso-height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BF1F4D2">
                      <w:pPr>
                        <w:pStyle w:val="NormalWeb"/>
                        <w:spacing w:before="0" w:beforeAutospacing="0" w:after="0" w:afterAutospacing="0" w:line="360" w:lineRule="exact"/>
                        <w:ind w:left="240" w:hanging="24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上海晓恩有限公司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:lang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采购助理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2016.3~2017.5</w:t>
                      </w:r>
                    </w:p>
                    <w:p w14:paraId="1CE57AC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协助采购员制作采购计划单。搜索产品，寻找供货商，询盘议价。和供货商确认采购合同。</w:t>
                      </w:r>
                    </w:p>
                    <w:p w14:paraId="2F9C0A1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在ERP系统中进行采购付款等流程，跟进整个采购流程，以保证物料保质保量到达仓库。</w:t>
                      </w:r>
                    </w:p>
                    <w:p w14:paraId="26FF346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与财务对接，申请付款、催收发票、核对金额。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5166995</wp:posOffset>
                </wp:positionV>
                <wp:extent cx="6127115" cy="177673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177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有限公司/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:lang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采购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E6BC9" w:themeColor="accent5"/>
                                <w:kern w:val="24"/>
                                <w:szCs w:val="20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2017.6~至今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供应商的开发和跟进，原材料的价格谈判、市场行情分析、实际采购价格的比较分析。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开发具有竞争力的供应商，建立与供应商良好的合作关系，定期评估评估供应商的产品质量、制造工艺、检验 、产量、交期，进行整体把控。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协助品质部门进行产品质问题改善，不断完善、优化公司产品 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根据生产计划变动调整订单交期，严格控制在库数量及金额，降低公司生产成本。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482.45pt;height:139.9pt;margin-top:406.85pt;margin-left:81.65pt;mso-height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645FF1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有限公司/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:lang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采购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E6BC9" w:themeColor="accent5"/>
                          <w:kern w:val="24"/>
                          <w:szCs w:val="20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2017.6~至今</w:t>
                      </w:r>
                    </w:p>
                    <w:p w14:paraId="3CBC7A8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供应商的开发和跟进，原材料的价格谈判、市场行情分析、实际采购价格的比较分析。</w:t>
                      </w:r>
                    </w:p>
                    <w:p w14:paraId="0AE7FD8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开发具有竞争力的供应商，建立与供应商良好的合作关系，定期评估评估供应商的产品质量、制造工艺、检验 、产量、交期，进行整体把控。</w:t>
                      </w:r>
                    </w:p>
                    <w:p w14:paraId="6A6779D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协助品质部门进行产品质问题改善，不断完善、优化公司产品 。</w:t>
                      </w:r>
                    </w:p>
                    <w:p w14:paraId="41342F8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根据生产计划变动调整订单交期，严格控制在库数量及金额，降低公司生产成本。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theme="minorBidi" w:hint="eastAsia"/>
          <w:color w:val="404040" w:themeColor="text1" w:themeTint="BF"/>
          <w:kern w:val="24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7475855</wp:posOffset>
                </wp:positionV>
                <wp:extent cx="5723890" cy="0"/>
                <wp:effectExtent l="0" t="13970" r="10160" b="241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  <a:alpha val="21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98176" from="89.15pt,588.65pt" to="539.85pt,588.65pt" coordsize="21600,21600" stroked="t" strokecolor="#cbc4e9" strokeweight="2.25pt">
                <v:stroke joinstyle="miter" opacity="13762f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theme="minorBidi" w:hint="eastAsia"/>
          <w:color w:val="404040" w:themeColor="text1" w:themeTint="BF"/>
          <w:kern w:val="24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1144270</wp:posOffset>
            </wp:positionH>
            <wp:positionV relativeFrom="paragraph">
              <wp:posOffset>7480935</wp:posOffset>
            </wp:positionV>
            <wp:extent cx="1715135" cy="76200"/>
            <wp:effectExtent l="0" t="0" r="18415" b="0"/>
            <wp:wrapNone/>
            <wp:docPr id="4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497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76200"/>
                    </a:xfrm>
                    <a:custGeom>
                      <a:avLst/>
                      <a:gdLst/>
                      <a:rect l="l" t="t" r="r" b="b"/>
                      <a:pathLst>
                        <a:path fill="norm" h="255" w="3194" stroke="1">
                          <a:moveTo>
                            <a:pt x="0" y="0"/>
                          </a:moveTo>
                          <a:lnTo>
                            <a:pt x="3194" y="0"/>
                          </a:lnTo>
                          <a:lnTo>
                            <a:pt x="3194" y="255"/>
                          </a:lnTo>
                          <a:lnTo>
                            <a:pt x="0" y="25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7562850</wp:posOffset>
                </wp:positionV>
                <wp:extent cx="5835015" cy="557530"/>
                <wp:effectExtent l="0" t="0" r="0" b="0"/>
                <wp:wrapNone/>
                <wp:docPr id="1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01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职业能力：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全国计算机二级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办公能力：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熟练掌握OFFICE、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ERP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外语能力：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大学英语六级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其他能力：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C1驾照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459.45pt;height:43.9pt;margin-top:595.5pt;margin-left:83.4pt;mso-height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9E4C75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职业能力：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全国计算机二级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办公能力：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熟练掌握OFFICE、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ERP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487A72C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外语能力：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大学英语六级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其他能力：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7089140</wp:posOffset>
                </wp:positionV>
                <wp:extent cx="1196975" cy="424815"/>
                <wp:effectExtent l="0" t="0" r="0" b="0"/>
                <wp:wrapNone/>
                <wp:docPr id="1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94.25pt;height:33.45pt;margin-top:558.2pt;margin-left:83.35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2CE3527C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2887980</wp:posOffset>
                </wp:positionV>
                <wp:extent cx="1196975" cy="424815"/>
                <wp:effectExtent l="0" t="0" r="0" b="0"/>
                <wp:wrapNone/>
                <wp:docPr id="1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94.25pt;height:33.45pt;margin-top:227.4pt;margin-left:81.25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0247DDFF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theme="minorBidi" w:hint="eastAsia"/>
          <w:color w:val="404040" w:themeColor="text1" w:themeTint="BF"/>
          <w:kern w:val="24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3281680</wp:posOffset>
                </wp:positionV>
                <wp:extent cx="572389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  <a:alpha val="2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92032" from="89.8pt,258.4pt" to="540.5pt,258.4pt" coordsize="21600,21600" stroked="t" strokecolor="#cbc4e9" strokeweight="2.25pt">
                <v:stroke joinstyle="miter" opacity="13107f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theme="minorBidi" w:hint="eastAsia"/>
          <w:color w:val="404040" w:themeColor="text1" w:themeTint="BF"/>
          <w:kern w:val="24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3286760</wp:posOffset>
            </wp:positionV>
            <wp:extent cx="1715135" cy="76200"/>
            <wp:effectExtent l="0" t="0" r="18415" b="0"/>
            <wp:wrapNone/>
            <wp:docPr id="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497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76200"/>
                    </a:xfrm>
                    <a:custGeom>
                      <a:avLst/>
                      <a:gdLst/>
                      <a:rect l="l" t="t" r="r" b="b"/>
                      <a:pathLst>
                        <a:path fill="norm" h="255" w="3194" stroke="1">
                          <a:moveTo>
                            <a:pt x="0" y="0"/>
                          </a:moveTo>
                          <a:lnTo>
                            <a:pt x="3194" y="0"/>
                          </a:lnTo>
                          <a:lnTo>
                            <a:pt x="3194" y="255"/>
                          </a:lnTo>
                          <a:lnTo>
                            <a:pt x="0" y="25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2325370</wp:posOffset>
                </wp:positionV>
                <wp:extent cx="5975985" cy="557530"/>
                <wp:effectExtent l="0" t="0" r="0" b="0"/>
                <wp:wrapNone/>
                <wp:docPr id="1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2014-2016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学院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2010-2014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470.55pt;height:43.9pt;margin-top:183.1pt;margin-left:84.45pt;mso-height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F39C91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2014-2016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学院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72C3502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2010-2014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theme="minorBidi" w:hint="eastAsia"/>
          <w:color w:val="404040" w:themeColor="text1" w:themeTint="BF"/>
          <w:kern w:val="24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2174240</wp:posOffset>
                </wp:positionV>
                <wp:extent cx="572389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  <a:alpha val="2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9984" from="89.15pt,171.2pt" to="539.85pt,171.2pt" coordsize="21600,21600" stroked="t" strokecolor="#cbc4e9" strokeweight="2.25pt">
                <v:stroke joinstyle="miter" opacity="13107f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theme="minorBidi" w:hint="eastAsia"/>
          <w:color w:val="404040" w:themeColor="text1" w:themeTint="BF"/>
          <w:kern w:val="24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1144270</wp:posOffset>
            </wp:positionH>
            <wp:positionV relativeFrom="paragraph">
              <wp:posOffset>2179320</wp:posOffset>
            </wp:positionV>
            <wp:extent cx="1715135" cy="76200"/>
            <wp:effectExtent l="0" t="0" r="18415" b="0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497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76200"/>
                    </a:xfrm>
                    <a:custGeom>
                      <a:avLst/>
                      <a:gdLst/>
                      <a:rect l="l" t="t" r="r" b="b"/>
                      <a:pathLst>
                        <a:path fill="norm" h="255" w="3194" stroke="1">
                          <a:moveTo>
                            <a:pt x="0" y="0"/>
                          </a:moveTo>
                          <a:lnTo>
                            <a:pt x="3194" y="0"/>
                          </a:lnTo>
                          <a:lnTo>
                            <a:pt x="3194" y="255"/>
                          </a:lnTo>
                          <a:lnTo>
                            <a:pt x="0" y="25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1781175</wp:posOffset>
                </wp:positionV>
                <wp:extent cx="1196975" cy="424815"/>
                <wp:effectExtent l="0" t="0" r="0" b="0"/>
                <wp:wrapNone/>
                <wp:docPr id="1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94.25pt;height:33.45pt;margin-top:140.25pt;margin-left:83.35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48EEC9E1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941070</wp:posOffset>
                </wp:positionV>
                <wp:extent cx="1646555" cy="47688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6555" cy="476885"/>
                          <a:chOff x="0" y="0"/>
                          <a:chExt cx="2593" cy="752"/>
                        </a:xfrm>
                        <a:solidFill>
                          <a:schemeClr val="accent5"/>
                        </a:solidFill>
                      </wpg:grpSpPr>
                      <wps:wsp xmlns:wps="http://schemas.microsoft.com/office/word/2010/wordprocessingShape">
                        <wps:cNvPr id="24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525"/>
                            <a:ext cx="244" cy="227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5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2377" y="559"/>
                            <a:ext cx="216" cy="17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6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" y="0"/>
                            <a:ext cx="206" cy="255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1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2377" y="1"/>
                            <a:ext cx="213" cy="255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29.65pt;height:37.55pt;margin-top:74.1pt;margin-left:95.05pt;mso-height-relative:page;mso-width-relative:page;position:absolute;z-index:251687936" coordsize="2593,752">
                <o:lock v:ext="edit" aspectratio="f"/>
                <v:shape id="Freeform 31" o:spid="_x0000_s1038" style="width:244;height:227;position:absolute;top:525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stroked="f">
                  <v:stroke joinstyle="miter"/>
                  <v:path o:connecttype="custom" o:connectlocs="234,203;222,163;174,155;119,133;93,71;85,25;37,15;81,147;81,147;148,205;162,213;220,219;234,203;234,203;234,203" o:connectangles="0,0,0,0,0,0,0,0,0,0,0,0,0,0,0"/>
                  <o:lock v:ext="edit" aspectratio="t"/>
                </v:shape>
                <v:shape id="AutoShape 842" o:spid="_x0000_s1039" style="width:216;height:170;left:2377;position:absolute;top:559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stroked="f">
                  <v:stroke joinstyle="miter"/>
                  <v:path o:connecttype="custom" o:connectlocs="0,0;0,0;0,0;0,0;0,0;0,0;0,0;0,0;0,0;0,0;0,0;0,0;0,0;0,0;0,0;0,0" o:connectangles="0,0,0,0,0,0,0,0,0,0,0,0,0,0,0,0"/>
                  <o:lock v:ext="edit" aspectratio="t"/>
                </v:shape>
                <v:shape id="Freeform 101" o:spid="_x0000_s1040" style="width:206;height:255;left:1;position:absolute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stroked="f">
                  <v:stroke joinstyle="miter"/>
                  <v:path o:connecttype="custom" o:connectlocs="103,0;167,64;103,127;38,64;103,0;155,134;101,146;48,132;0,205;103,255;206,205;155,134;155,134;155,134" o:connectangles="0,0,0,0,0,0,0,0,0,0,0,0,0,0"/>
                  <o:lock v:ext="edit" aspectratio="t"/>
                </v:shape>
                <v:shape id="Freeform 64" o:spid="_x0000_s1041" style="width:213;height:255;flip:x;left:2377;position:absolute;top:1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stroked="f">
                  <v:stroke joinstyle="miter"/>
                  <v:path o:connecttype="custom" o:connectlocs="107,0;0,101;98,252;107,255;107,255;114,252;146,216;213,101;107,0;107,145;58,101;107,54;154,101;107,145;107,145;107,145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785495</wp:posOffset>
                </wp:positionV>
                <wp:extent cx="4198620" cy="497205"/>
                <wp:effectExtent l="0" t="0" r="0" b="0"/>
                <wp:wrapNone/>
                <wp:docPr id="3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180" w:lineRule="auto"/>
                              <w:ind w:firstLine="600" w:firstLineChars="25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1993.01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上海市浦东区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330.6pt;height:39.15pt;margin-top:61.85pt;margin-left:75pt;mso-height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D9443EE">
                      <w:pPr>
                        <w:spacing w:line="180" w:lineRule="auto"/>
                        <w:ind w:firstLine="600" w:firstLineChars="250"/>
                        <w:jc w:val="left"/>
                        <w:rPr>
                          <w:rFonts w:ascii="微软雅黑" w:eastAsia="微软雅黑" w:hAnsi="微软雅黑" w:cs="微软雅黑" w:hint="default"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1993.01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上海市浦东区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1104265</wp:posOffset>
                </wp:positionV>
                <wp:extent cx="4199255" cy="497205"/>
                <wp:effectExtent l="0" t="0" r="0" b="0"/>
                <wp:wrapNone/>
                <wp:docPr id="3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255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spacing w:line="180" w:lineRule="auto"/>
                              <w:ind w:left="420" w:firstLine="120" w:firstLineChars="50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2345677890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info@126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330.65pt;height:39.15pt;margin-top:86.95pt;margin-left:78.35pt;mso-height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7753A08">
                      <w:pPr>
                        <w:pStyle w:val="ListParagraph"/>
                        <w:spacing w:line="180" w:lineRule="auto"/>
                        <w:ind w:left="420" w:firstLine="120" w:firstLineChars="50"/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2345677890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info@126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theme="minorBidi" w:hint="eastAsia"/>
          <w:color w:val="404040" w:themeColor="text1" w:themeTint="BF"/>
          <w:kern w:val="24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8589645</wp:posOffset>
            </wp:positionV>
            <wp:extent cx="1715135" cy="76200"/>
            <wp:effectExtent l="0" t="0" r="18415" b="0"/>
            <wp:wrapNone/>
            <wp:docPr id="3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497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76200"/>
                    </a:xfrm>
                    <a:custGeom>
                      <a:avLst/>
                      <a:gdLst/>
                      <a:rect l="l" t="t" r="r" b="b"/>
                      <a:pathLst>
                        <a:path fill="norm" h="255" w="3194" stroke="1">
                          <a:moveTo>
                            <a:pt x="0" y="0"/>
                          </a:moveTo>
                          <a:lnTo>
                            <a:pt x="3194" y="0"/>
                          </a:lnTo>
                          <a:lnTo>
                            <a:pt x="3194" y="255"/>
                          </a:lnTo>
                          <a:lnTo>
                            <a:pt x="0" y="25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theme="minorBidi" w:hint="eastAsia"/>
          <w:color w:val="404040" w:themeColor="text1" w:themeTint="BF"/>
          <w:kern w:val="24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8584565</wp:posOffset>
                </wp:positionV>
                <wp:extent cx="5723890" cy="0"/>
                <wp:effectExtent l="0" t="13970" r="10160" b="2413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  <a:alpha val="2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5104" from="90.85pt,675.95pt" to="541.55pt,675.95pt" coordsize="21600,21600" stroked="t" strokecolor="#cbc4e9" strokeweight="2.25pt">
                <v:stroke joinstyle="miter" opacity="13107f"/>
                <o:lock v:ext="edit" aspectratio="f"/>
              </v:line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8702675</wp:posOffset>
                </wp:positionV>
                <wp:extent cx="6174740" cy="786130"/>
                <wp:effectExtent l="0" t="0" r="0" b="0"/>
                <wp:wrapNone/>
                <wp:docPr id="3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786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年专业采购经验，熟悉采购流程，精通企业采购，具备良好的成本意识和谈判能力.可以在签订采购合同中取得有竞争力的采购单价。熟悉ISO9001质量体系、ERP系统。思维敏捷、诚实敬业、原则性强、能承受较大压力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希望加入贵公司，为公司发展添砖加瓦。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486.2pt;height:61.9pt;margin-top:685.25pt;margin-left:87.6pt;mso-height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F68612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年专业采购经验，熟悉采购流程，精通企业采购，具备良好的成本意识和谈判能力.可以在签订采购合同中取得有竞争力的采购单价。熟悉ISO9001质量体系、ERP系统。思维敏捷、诚实敬业、原则性强、能承受较大压力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希望加入贵公司，为公司发展添砖加瓦。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8201660</wp:posOffset>
                </wp:positionV>
                <wp:extent cx="1196975" cy="424815"/>
                <wp:effectExtent l="0" t="0" r="0" b="0"/>
                <wp:wrapNone/>
                <wp:docPr id="1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94.25pt;height:33.45pt;margin-top:645.8pt;margin-left:83.3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3F349D1B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自我评价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b/>
          <w:color w:val="404040" w:themeColor="text1" w:themeTint="BF"/>
          <w:w w:val="150"/>
          <w:kern w:val="24"/>
          <w:sz w:val="24"/>
          <w:szCs w:val="20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167640</wp:posOffset>
                </wp:positionV>
                <wp:extent cx="2115820" cy="69532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18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3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3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 w:val="3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采购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166.6pt;height:54.75pt;margin-top:13.2pt;margin-left:197.6pt;mso-height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E941F3E">
                      <w:pPr>
                        <w:spacing w:line="180" w:lineRule="auto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3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3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求职意向: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 w:val="3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采购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阿里巴巴普惠体 M">
    <w:panose1 w:val="00020600040101010101"/>
    <w:charset w:val="86"/>
    <w:family w:val="roman"/>
    <w:pitch w:val="default"/>
    <w:sig w:usb0="A00002FF" w:usb1="7ACF7CFB" w:usb2="0000001E" w:usb3="00000000" w:csb0="0004009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11CB7C92-3492-42EF-97A2-FC676514EF9C}"/>
    <w:embedBold r:id="rId2" w:subsetted="1" w:fontKey="{1CF02D15-CCFE-4BC8-9ED2-4FBBC5D335ED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877D86"/>
    <w:multiLevelType w:val="singleLevel"/>
    <w:tmpl w:val="1B877D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041F4F"/>
    <w:multiLevelType w:val="singleLevel"/>
    <w:tmpl w:val="69041F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2652A"/>
    <w:rsid w:val="00050F54"/>
    <w:rsid w:val="00060AB1"/>
    <w:rsid w:val="00093DB4"/>
    <w:rsid w:val="000A38E8"/>
    <w:rsid w:val="000A6B1D"/>
    <w:rsid w:val="000A702C"/>
    <w:rsid w:val="000B0932"/>
    <w:rsid w:val="000C1CBB"/>
    <w:rsid w:val="000C7A66"/>
    <w:rsid w:val="000D0D6B"/>
    <w:rsid w:val="000E04DC"/>
    <w:rsid w:val="000E11D9"/>
    <w:rsid w:val="00103FDE"/>
    <w:rsid w:val="00147FEC"/>
    <w:rsid w:val="00162B46"/>
    <w:rsid w:val="0017332D"/>
    <w:rsid w:val="001A0CD8"/>
    <w:rsid w:val="001A3252"/>
    <w:rsid w:val="001B675A"/>
    <w:rsid w:val="001C2F83"/>
    <w:rsid w:val="001C6704"/>
    <w:rsid w:val="001D2A2A"/>
    <w:rsid w:val="001D67A4"/>
    <w:rsid w:val="0020516F"/>
    <w:rsid w:val="002235C0"/>
    <w:rsid w:val="002346C6"/>
    <w:rsid w:val="002444AD"/>
    <w:rsid w:val="00250B24"/>
    <w:rsid w:val="002A7C16"/>
    <w:rsid w:val="002D41FD"/>
    <w:rsid w:val="003044D5"/>
    <w:rsid w:val="003051A0"/>
    <w:rsid w:val="00310983"/>
    <w:rsid w:val="003144C5"/>
    <w:rsid w:val="00320242"/>
    <w:rsid w:val="00346797"/>
    <w:rsid w:val="0036632A"/>
    <w:rsid w:val="003677E8"/>
    <w:rsid w:val="00386E65"/>
    <w:rsid w:val="00390E4C"/>
    <w:rsid w:val="003919B6"/>
    <w:rsid w:val="003A0286"/>
    <w:rsid w:val="003A38ED"/>
    <w:rsid w:val="003B5DE1"/>
    <w:rsid w:val="003D46D3"/>
    <w:rsid w:val="003E50D3"/>
    <w:rsid w:val="00405CEC"/>
    <w:rsid w:val="004241A6"/>
    <w:rsid w:val="004470D2"/>
    <w:rsid w:val="00483B71"/>
    <w:rsid w:val="004A233F"/>
    <w:rsid w:val="004D3CF5"/>
    <w:rsid w:val="004D416F"/>
    <w:rsid w:val="00503427"/>
    <w:rsid w:val="00523EA1"/>
    <w:rsid w:val="0053177E"/>
    <w:rsid w:val="005325AA"/>
    <w:rsid w:val="00536583"/>
    <w:rsid w:val="00542B99"/>
    <w:rsid w:val="00555FC1"/>
    <w:rsid w:val="00563B20"/>
    <w:rsid w:val="00576A85"/>
    <w:rsid w:val="005926E8"/>
    <w:rsid w:val="005C5CA7"/>
    <w:rsid w:val="005C6676"/>
    <w:rsid w:val="006121E6"/>
    <w:rsid w:val="00615799"/>
    <w:rsid w:val="00623F11"/>
    <w:rsid w:val="00661146"/>
    <w:rsid w:val="00662290"/>
    <w:rsid w:val="006C36A9"/>
    <w:rsid w:val="006E03B2"/>
    <w:rsid w:val="006E4D9A"/>
    <w:rsid w:val="006E7FA7"/>
    <w:rsid w:val="006F0D38"/>
    <w:rsid w:val="006F6C47"/>
    <w:rsid w:val="006F6F5C"/>
    <w:rsid w:val="007116B1"/>
    <w:rsid w:val="00735C23"/>
    <w:rsid w:val="007364EA"/>
    <w:rsid w:val="0077623A"/>
    <w:rsid w:val="007D0A5E"/>
    <w:rsid w:val="007E0B2C"/>
    <w:rsid w:val="007F45BD"/>
    <w:rsid w:val="007F4CA4"/>
    <w:rsid w:val="00834926"/>
    <w:rsid w:val="008620FF"/>
    <w:rsid w:val="00897D86"/>
    <w:rsid w:val="008C29C7"/>
    <w:rsid w:val="008D7B16"/>
    <w:rsid w:val="008E5844"/>
    <w:rsid w:val="00913AFB"/>
    <w:rsid w:val="00933760"/>
    <w:rsid w:val="0093596E"/>
    <w:rsid w:val="0095059C"/>
    <w:rsid w:val="00985923"/>
    <w:rsid w:val="009C7EB0"/>
    <w:rsid w:val="009E533F"/>
    <w:rsid w:val="009F0A7D"/>
    <w:rsid w:val="009F30D3"/>
    <w:rsid w:val="009F3F2B"/>
    <w:rsid w:val="00A25760"/>
    <w:rsid w:val="00A26B96"/>
    <w:rsid w:val="00A27A9C"/>
    <w:rsid w:val="00A44093"/>
    <w:rsid w:val="00A735B1"/>
    <w:rsid w:val="00AA4B8E"/>
    <w:rsid w:val="00AD1C28"/>
    <w:rsid w:val="00AD2AEA"/>
    <w:rsid w:val="00B0303F"/>
    <w:rsid w:val="00B204AC"/>
    <w:rsid w:val="00B35DB6"/>
    <w:rsid w:val="00B62DCE"/>
    <w:rsid w:val="00B86E11"/>
    <w:rsid w:val="00B96F04"/>
    <w:rsid w:val="00BC567B"/>
    <w:rsid w:val="00C05BF8"/>
    <w:rsid w:val="00C11171"/>
    <w:rsid w:val="00C3138C"/>
    <w:rsid w:val="00C4408C"/>
    <w:rsid w:val="00C51D6E"/>
    <w:rsid w:val="00C56531"/>
    <w:rsid w:val="00C659EB"/>
    <w:rsid w:val="00C80C82"/>
    <w:rsid w:val="00CA3E82"/>
    <w:rsid w:val="00CB3B5A"/>
    <w:rsid w:val="00CB3F92"/>
    <w:rsid w:val="00CD7173"/>
    <w:rsid w:val="00CF2EB6"/>
    <w:rsid w:val="00D35A8A"/>
    <w:rsid w:val="00D46F8C"/>
    <w:rsid w:val="00D6224E"/>
    <w:rsid w:val="00D67CB3"/>
    <w:rsid w:val="00D748AC"/>
    <w:rsid w:val="00DD6F6D"/>
    <w:rsid w:val="00DE62C4"/>
    <w:rsid w:val="00E03147"/>
    <w:rsid w:val="00E128FF"/>
    <w:rsid w:val="00E22B53"/>
    <w:rsid w:val="00E33CCA"/>
    <w:rsid w:val="00E51F34"/>
    <w:rsid w:val="00E848E9"/>
    <w:rsid w:val="00EE0F21"/>
    <w:rsid w:val="00EE1B6E"/>
    <w:rsid w:val="00EE591A"/>
    <w:rsid w:val="00EF1457"/>
    <w:rsid w:val="00F30803"/>
    <w:rsid w:val="00F37085"/>
    <w:rsid w:val="00F66356"/>
    <w:rsid w:val="00F863D5"/>
    <w:rsid w:val="00FD35AA"/>
    <w:rsid w:val="00FD4DC6"/>
    <w:rsid w:val="00FE0D20"/>
    <w:rsid w:val="0157632B"/>
    <w:rsid w:val="01C727A1"/>
    <w:rsid w:val="025D3B6D"/>
    <w:rsid w:val="037A3024"/>
    <w:rsid w:val="03AD2A95"/>
    <w:rsid w:val="045C1548"/>
    <w:rsid w:val="053C7675"/>
    <w:rsid w:val="07532783"/>
    <w:rsid w:val="079214A9"/>
    <w:rsid w:val="09F73E72"/>
    <w:rsid w:val="0ABD3D6A"/>
    <w:rsid w:val="0BA61229"/>
    <w:rsid w:val="0D110DF9"/>
    <w:rsid w:val="0DC30B08"/>
    <w:rsid w:val="0E0212CD"/>
    <w:rsid w:val="0F94204F"/>
    <w:rsid w:val="11DF0D8E"/>
    <w:rsid w:val="12D469F5"/>
    <w:rsid w:val="13D4001B"/>
    <w:rsid w:val="13E05A56"/>
    <w:rsid w:val="146C0981"/>
    <w:rsid w:val="14F002B7"/>
    <w:rsid w:val="17C863FC"/>
    <w:rsid w:val="18727AD1"/>
    <w:rsid w:val="18AF2A9B"/>
    <w:rsid w:val="196C382E"/>
    <w:rsid w:val="196E23A9"/>
    <w:rsid w:val="1A6B50D8"/>
    <w:rsid w:val="1A941953"/>
    <w:rsid w:val="1BE170C4"/>
    <w:rsid w:val="1DBC5F41"/>
    <w:rsid w:val="1EC636AD"/>
    <w:rsid w:val="1F2064C3"/>
    <w:rsid w:val="1F6235F9"/>
    <w:rsid w:val="1F9E11E5"/>
    <w:rsid w:val="214D4899"/>
    <w:rsid w:val="216D7675"/>
    <w:rsid w:val="24723E48"/>
    <w:rsid w:val="260F37B3"/>
    <w:rsid w:val="26712164"/>
    <w:rsid w:val="27A80F1B"/>
    <w:rsid w:val="28917488"/>
    <w:rsid w:val="2D3D6E54"/>
    <w:rsid w:val="2DD857B6"/>
    <w:rsid w:val="2E1B1669"/>
    <w:rsid w:val="2E46472F"/>
    <w:rsid w:val="2EBB0C61"/>
    <w:rsid w:val="31A7392B"/>
    <w:rsid w:val="32593E22"/>
    <w:rsid w:val="327D24C6"/>
    <w:rsid w:val="32E15C59"/>
    <w:rsid w:val="32F92500"/>
    <w:rsid w:val="330A16D5"/>
    <w:rsid w:val="37477A55"/>
    <w:rsid w:val="374B4BD9"/>
    <w:rsid w:val="3764543F"/>
    <w:rsid w:val="380120D1"/>
    <w:rsid w:val="3AC45EEF"/>
    <w:rsid w:val="3B816828"/>
    <w:rsid w:val="3D2208E1"/>
    <w:rsid w:val="3D7B2E30"/>
    <w:rsid w:val="3E6C03FD"/>
    <w:rsid w:val="3EE65273"/>
    <w:rsid w:val="3FAA232A"/>
    <w:rsid w:val="3FD83560"/>
    <w:rsid w:val="41046DE6"/>
    <w:rsid w:val="410D21AE"/>
    <w:rsid w:val="41563EF1"/>
    <w:rsid w:val="41E3191A"/>
    <w:rsid w:val="426F15C1"/>
    <w:rsid w:val="428C2083"/>
    <w:rsid w:val="42F345CB"/>
    <w:rsid w:val="43532A28"/>
    <w:rsid w:val="43A207D7"/>
    <w:rsid w:val="43F33761"/>
    <w:rsid w:val="45C73FB3"/>
    <w:rsid w:val="46246631"/>
    <w:rsid w:val="4662075E"/>
    <w:rsid w:val="46867F67"/>
    <w:rsid w:val="472F2A06"/>
    <w:rsid w:val="48A100A4"/>
    <w:rsid w:val="48E850F0"/>
    <w:rsid w:val="4A175FD8"/>
    <w:rsid w:val="4A2E525F"/>
    <w:rsid w:val="4A844763"/>
    <w:rsid w:val="4B1948C8"/>
    <w:rsid w:val="4CCA55D5"/>
    <w:rsid w:val="4CE008A1"/>
    <w:rsid w:val="4D170440"/>
    <w:rsid w:val="4DFF51DC"/>
    <w:rsid w:val="4E5B1B9E"/>
    <w:rsid w:val="4EA93E31"/>
    <w:rsid w:val="500721A8"/>
    <w:rsid w:val="504D185B"/>
    <w:rsid w:val="51391EEF"/>
    <w:rsid w:val="526A6EA6"/>
    <w:rsid w:val="52786142"/>
    <w:rsid w:val="5677240F"/>
    <w:rsid w:val="56AC0BDA"/>
    <w:rsid w:val="56D35E22"/>
    <w:rsid w:val="574A750B"/>
    <w:rsid w:val="58FB7CA1"/>
    <w:rsid w:val="5948736C"/>
    <w:rsid w:val="59702156"/>
    <w:rsid w:val="5A6A6BC3"/>
    <w:rsid w:val="5B3243AA"/>
    <w:rsid w:val="5D3C613B"/>
    <w:rsid w:val="5DC23056"/>
    <w:rsid w:val="5DC84540"/>
    <w:rsid w:val="604A69CA"/>
    <w:rsid w:val="609E1DA5"/>
    <w:rsid w:val="60C90A22"/>
    <w:rsid w:val="61F553AC"/>
    <w:rsid w:val="6232070C"/>
    <w:rsid w:val="63D20891"/>
    <w:rsid w:val="64CF66D2"/>
    <w:rsid w:val="65074B29"/>
    <w:rsid w:val="65123FC9"/>
    <w:rsid w:val="65FF7D38"/>
    <w:rsid w:val="66BC4566"/>
    <w:rsid w:val="67D70520"/>
    <w:rsid w:val="68475CCC"/>
    <w:rsid w:val="6A545E41"/>
    <w:rsid w:val="6AB14A8E"/>
    <w:rsid w:val="6C5B0CF8"/>
    <w:rsid w:val="6DCE030A"/>
    <w:rsid w:val="6DD953AD"/>
    <w:rsid w:val="6DF97EEE"/>
    <w:rsid w:val="6E33603A"/>
    <w:rsid w:val="6EC35E41"/>
    <w:rsid w:val="72FA4399"/>
    <w:rsid w:val="73637C10"/>
    <w:rsid w:val="738460D9"/>
    <w:rsid w:val="74C3247C"/>
    <w:rsid w:val="74E5224B"/>
    <w:rsid w:val="765E187F"/>
    <w:rsid w:val="76C85F69"/>
    <w:rsid w:val="779D6C34"/>
    <w:rsid w:val="783E32BE"/>
    <w:rsid w:val="78E35BA2"/>
    <w:rsid w:val="78FC2523"/>
    <w:rsid w:val="79E715D5"/>
    <w:rsid w:val="7AB43741"/>
    <w:rsid w:val="7C4C61D0"/>
    <w:rsid w:val="7C7139C1"/>
    <w:rsid w:val="7CE50E3D"/>
    <w:rsid w:val="7D4E3AB7"/>
    <w:rsid w:val="7DAA41A5"/>
    <w:rsid w:val="7DB04343"/>
    <w:rsid w:val="7EE65773"/>
    <w:rsid w:val="7FA06E1B"/>
  </w:rsids>
  <w:docVars>
    <w:docVar w:name="commondata" w:val="eyJjb3VudCI6NC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Normal"/>
    <w:uiPriority w:val="34"/>
    <w:qFormat/>
    <w:pPr>
      <w:widowControl/>
      <w:spacing w:after="160"/>
      <w:ind w:left="1008" w:hanging="288"/>
      <w:contextualSpacing/>
      <w:jc w:val="left"/>
    </w:pPr>
    <w:rPr>
      <w:rFonts w:eastAsiaTheme="minorHAns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标准版本">
      <a:majorFont>
        <a:latin typeface="Impact"/>
        <a:ea typeface="黑体"/>
        <a:cs typeface=""/>
      </a:majorFont>
      <a:minorFont>
        <a:latin typeface="方正兰亭黑简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DA860B1CFB7B4AFC94EB11FB2AD57F67_13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1.0_NBEvMoL2XRzWiICXjH/sBpum7ImMsrlza8QH+JC5hKV5vez1o8W0S7xxAz4XLV9xj2v8pe1bUPUCXlMgFsASwg==</vt:lpwstr>
  </property>
  <property fmtid="{D5CDD505-2E9C-101B-9397-08002B2CF9AE}" pid="5" name="KSOTemplateUUID">
    <vt:lpwstr>v1.0_mb_X2ShYZa+xcsrKbp0AcECaQ==</vt:lpwstr>
  </property>
</Properties>
</file>