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4.svg" ContentType="image/svg+xml"/>
  <Override PartName="/word/media/image6.svg" ContentType="image/svg+xml"/>
  <Override PartName="/word/media/image8.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tbl>
      <w:tblPr>
        <w:tblStyle w:val="TableNormal"/>
        <w:tblW w:w="9700" w:type="dxa"/>
        <w:tblInd w:w="0" w:type="dxa"/>
        <w:tblLayout w:type="fixed"/>
        <w:tblCellMar>
          <w:top w:w="0" w:type="dxa"/>
          <w:left w:w="108" w:type="dxa"/>
          <w:bottom w:w="0" w:type="dxa"/>
          <w:right w:w="108" w:type="dxa"/>
        </w:tblCellMar>
      </w:tblPr>
      <w:tblGrid>
        <w:gridCol w:w="7800"/>
        <w:gridCol w:w="1900"/>
      </w:tblGrid>
      <w:tr w14:paraId="5A43C6B0">
        <w:tblPrEx>
          <w:tblW w:w="9700" w:type="dxa"/>
          <w:tblInd w:w="0" w:type="dxa"/>
          <w:tblLayout w:type="fixed"/>
          <w:tblCellMar>
            <w:top w:w="0" w:type="dxa"/>
            <w:left w:w="108" w:type="dxa"/>
            <w:bottom w:w="0" w:type="dxa"/>
            <w:right w:w="108" w:type="dxa"/>
          </w:tblCellMar>
        </w:tblPrEx>
        <w:tc>
          <w:tcPr>
            <w:tcW w:w="7800" w:type="dxa"/>
          </w:tcPr>
          <w:p w14:paraId="44ED008D">
            <w:pPr>
              <w:spacing w:line="800" w:lineRule="exact"/>
              <w:jc w:val="left"/>
              <w:rPr>
                <w:rFonts w:ascii="微软雅黑" w:eastAsia="微软雅黑" w:hint="eastAsia"/>
                <w:color w:val="0B70BD"/>
                <w:sz w:val="46"/>
                <w:lang w:eastAsia="zh-CN"/>
              </w:rPr>
            </w:pPr>
            <w:bookmarkStart w:id="0" w:name="_GoBack"/>
            <w:bookmarkEnd w:id="0"/>
            <w:r>
              <w:rPr>
                <w:rFonts w:ascii="微软雅黑" w:eastAsia="微软雅黑" w:hint="default"/>
                <w:color w:val="0B70BD"/>
                <w:sz w:val="46"/>
                <w:lang w:val="en-US"/>
              </w:rPr>
              <mc:AlternateContent>
                <mc:Choice Requires="wps">
                  <w:drawing>
                    <wp:anchor distT="0" distB="0" distL="114300" distR="114300" simplePos="0" relativeHeight="251660288" behindDoc="0" locked="1" layoutInCell="1" allowOverlap="1">
                      <wp:simplePos x="0" y="0"/>
                      <wp:positionH relativeFrom="column">
                        <wp:posOffset>-571500</wp:posOffset>
                      </wp:positionH>
                      <wp:positionV relativeFrom="paragraph">
                        <wp:posOffset>190500</wp:posOffset>
                      </wp:positionV>
                      <wp:extent cx="254000" cy="381000"/>
                      <wp:effectExtent l="0" t="0" r="0" b="0"/>
                      <wp:wrapNone/>
                      <wp:docPr id="1157510367" name="矩形 2"/>
                      <wp:cNvGraphicFramePr/>
                      <a:graphic xmlns:a="http://schemas.openxmlformats.org/drawingml/2006/main">
                        <a:graphicData uri="http://schemas.microsoft.com/office/word/2010/wordprocessingShape">
                          <wps:wsp xmlns:wps="http://schemas.microsoft.com/office/word/2010/wordprocessingShape">
                            <wps:cNvSpPr/>
                            <wps:spPr>
                              <a:xfrm>
                                <a:off x="0" y="0"/>
                                <a:ext cx="254000" cy="381000"/>
                              </a:xfrm>
                              <a:prstGeom prst="rect">
                                <a:avLst/>
                              </a:prstGeom>
                              <a:blipFill>
                                <a:blip xmlns:r="http://schemas.openxmlformats.org/officeDocument/2006/relationships" r:embed="rId5"/>
                                <a:stretch>
                                  <a:fillRect/>
                                </a:stretch>
                              </a:blipFill>
                              <a:ln w="12700">
                                <a:noFill/>
                                <a:prstDash val="solid"/>
                                <a:miter lim="800000"/>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矩形 2" o:spid="_x0000_s1025" style="width:20pt;height:30pt;margin-top:15pt;margin-left:-45pt;mso-height-relative:page;mso-width-relative:page;position:absolute;v-text-anchor:middle;z-index:251661312" coordsize="21600,21600" filled="t" stroked="f" strokeweight="1pt">
                      <v:fill r:id="rId5" o:title="" recolor="t" rotate="t" type="frame"/>
                      <v:stroke joinstyle="miter"/>
                      <o:lock v:ext="edit" aspectratio="f"/>
                      <w10:anchorlock/>
                    </v:rect>
                  </w:pict>
                </mc:Fallback>
              </mc:AlternateContent>
            </w:r>
            <w:r>
              <w:rPr>
                <w:rFonts w:ascii="微软雅黑" w:eastAsia="微软雅黑" w:hint="eastAsia"/>
                <w:color w:val="0B70BD"/>
                <w:sz w:val="46"/>
                <w:lang w:val="en-US" w:eastAsia="zh-CN"/>
              </w:rPr>
              <w:t>某某某</w:t>
            </w:r>
          </w:p>
        </w:tc>
        <w:tc>
          <w:tcPr>
            <w:tcW w:w="1900" w:type="dxa"/>
          </w:tcPr>
          <w:p w14:paraId="02263A13">
            <w:r>
              <mc:AlternateContent>
                <mc:Choice Requires="wps">
                  <w:drawing>
                    <wp:anchor distT="0" distB="0" distL="114300" distR="114300" simplePos="0" relativeHeight="251658240" behindDoc="0" locked="1" layoutInCell="1" allowOverlap="1">
                      <wp:simplePos x="0" y="0"/>
                      <wp:positionH relativeFrom="column">
                        <wp:posOffset>-6350</wp:posOffset>
                      </wp:positionH>
                      <wp:positionV relativeFrom="paragraph">
                        <wp:posOffset>0</wp:posOffset>
                      </wp:positionV>
                      <wp:extent cx="1143000" cy="1143000"/>
                      <wp:effectExtent l="0" t="0" r="19050" b="19050"/>
                      <wp:wrapNone/>
                      <wp:docPr id="1603822493" name="椭圆 1"/>
                      <wp:cNvGraphicFramePr/>
                      <a:graphic xmlns:a="http://schemas.openxmlformats.org/drawingml/2006/main">
                        <a:graphicData uri="http://schemas.microsoft.com/office/word/2010/wordprocessingShape">
                          <wps:wsp xmlns:wps="http://schemas.microsoft.com/office/word/2010/wordprocessingShape">
                            <wps:cNvSpPr/>
                            <wps:spPr>
                              <a:xfrm>
                                <a:off x="0" y="0"/>
                                <a:ext cx="1143000" cy="1143000"/>
                              </a:xfrm>
                              <a:prstGeom prst="ellipse">
                                <a:avLst/>
                              </a:prstGeom>
                              <a:blipFill>
                                <a:blip xmlns:r="http://schemas.openxmlformats.org/officeDocument/2006/relationships" r:embed="rId6"/>
                                <a:stretch>
                                  <a:fillRect/>
                                </a:stretch>
                              </a:blipFill>
                              <a:ln w="25400">
                                <a:solidFill>
                                  <a:srgbClr val="E5E5E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oval id="椭圆 1" o:spid="_x0000_s1026" style="width:90pt;height:90pt;margin-top:0;margin-left:-0.5pt;mso-height-relative:page;mso-width-relative:page;position:absolute;v-text-anchor:middle;z-index:251659264" coordsize="21600,21600" filled="t" stroked="t" strokecolor="#e5e5e5" strokeweight="2pt">
                      <v:fill r:id="rId6" o:title="" recolor="t" rotate="t" type="frame"/>
                      <v:stroke joinstyle="miter"/>
                      <o:lock v:ext="edit" aspectratio="f"/>
                      <w10:anchorlock/>
                    </v:oval>
                  </w:pict>
                </mc:Fallback>
              </mc:AlternateContent>
            </w:r>
          </w:p>
        </w:tc>
      </w:tr>
      <w:tr w14:paraId="6C7FAAA2">
        <w:tblPrEx>
          <w:tblW w:w="9700" w:type="dxa"/>
          <w:tblInd w:w="0" w:type="dxa"/>
          <w:tblLayout w:type="fixed"/>
          <w:tblCellMar>
            <w:top w:w="0" w:type="dxa"/>
            <w:left w:w="108" w:type="dxa"/>
            <w:bottom w:w="0" w:type="dxa"/>
            <w:right w:w="108" w:type="dxa"/>
          </w:tblCellMar>
        </w:tblPrEx>
        <w:tc>
          <w:tcPr>
            <w:tcW w:w="7800" w:type="dxa"/>
          </w:tcPr>
          <w:p w14:paraId="26499867">
            <w:pPr>
              <w:spacing w:line="360" w:lineRule="exact"/>
              <w:jc w:val="left"/>
              <w:rPr>
                <w:rFonts w:ascii="微软雅黑" w:eastAsia="微软雅黑" w:hAnsi="微软雅黑"/>
                <w:color w:val="404040"/>
              </w:rPr>
            </w:pPr>
            <w:r>
              <w:rPr>
                <w:rFonts w:ascii="微软雅黑" w:eastAsia="微软雅黑" w:hAnsi="微软雅黑" w:hint="eastAsia"/>
                <w:color w:val="404040"/>
              </w:rPr>
              <w:t>善于学习沟通，性格活泼，适应能力强，自驱力强。</w:t>
            </w:r>
          </w:p>
        </w:tc>
        <w:tc>
          <w:tcPr>
            <w:tcW w:w="1900" w:type="dxa"/>
          </w:tcPr>
          <w:p w14:paraId="435839F6"/>
        </w:tc>
      </w:tr>
      <w:tr w14:paraId="5D9B77C0">
        <w:tblPrEx>
          <w:tblW w:w="9700" w:type="dxa"/>
          <w:tblInd w:w="0" w:type="dxa"/>
          <w:tblLayout w:type="fixed"/>
          <w:tblCellMar>
            <w:top w:w="0" w:type="dxa"/>
            <w:left w:w="108" w:type="dxa"/>
            <w:bottom w:w="0" w:type="dxa"/>
            <w:right w:w="108" w:type="dxa"/>
          </w:tblCellMar>
        </w:tblPrEx>
        <w:tc>
          <w:tcPr>
            <w:tcW w:w="7800" w:type="dxa"/>
          </w:tcPr>
          <w:p w14:paraId="48F9D11D">
            <w:pPr>
              <w:spacing w:line="360" w:lineRule="exact"/>
              <w:jc w:val="left"/>
            </w:pPr>
            <w:r>
              <w:rPr>
                <w:rFonts w:ascii="微软雅黑" w:eastAsia="微软雅黑" w:hAnsi="微软雅黑" w:hint="eastAsia"/>
                <w:color w:val="404040"/>
              </w:rPr>
              <w:t>男</w:t>
            </w:r>
            <w:r>
              <w:rPr>
                <w:rFonts w:ascii="微软雅黑" w:eastAsia="微软雅黑" w:hAnsi="微软雅黑"/>
                <w:color w:val="404040"/>
              </w:rPr>
              <w:t xml:space="preserve"> | 27岁 | </w:t>
            </w:r>
            <w:r>
              <w:rPr>
                <w:rFonts w:ascii="微软雅黑" w:eastAsia="微软雅黑" w:hAnsi="微软雅黑" w:hint="eastAsia"/>
                <w:color w:val="404040"/>
              </w:rPr>
              <w:t>本科</w:t>
            </w:r>
            <w:r>
              <w:rPr>
                <w:rFonts w:ascii="微软雅黑" w:eastAsia="微软雅黑" w:hAnsi="微软雅黑"/>
                <w:color w:val="404040"/>
              </w:rPr>
              <w:t xml:space="preserve"> | </w:t>
            </w:r>
            <w:r>
              <w:rPr>
                <w:rFonts w:ascii="微软雅黑" w:eastAsia="微软雅黑" w:hAnsi="微软雅黑" w:hint="eastAsia"/>
                <w:color w:val="404040"/>
              </w:rPr>
              <w:t>未婚</w:t>
            </w:r>
            <w:r>
              <w:rPr>
                <w:rFonts w:ascii="微软雅黑" w:eastAsia="微软雅黑" w:hAnsi="微软雅黑"/>
                <w:color w:val="404040"/>
              </w:rPr>
              <w:t xml:space="preserve"> | </w:t>
            </w:r>
            <w:r>
              <w:rPr>
                <w:rFonts w:ascii="微软雅黑" w:eastAsia="微软雅黑" w:hAnsi="微软雅黑" w:hint="eastAsia"/>
                <w:color w:val="404040"/>
              </w:rPr>
              <w:t>广州市</w:t>
            </w:r>
            <w:r>
              <w:rPr>
                <w:rFonts w:ascii="微软雅黑" w:eastAsia="微软雅黑" w:hAnsi="微软雅黑"/>
                <w:color w:val="404040"/>
              </w:rPr>
              <w:t xml:space="preserve"> | 13800138000 | </w:t>
            </w:r>
            <w:r>
              <w:rPr>
                <w:rFonts w:ascii="微软雅黑" w:eastAsia="微软雅黑" w:hAnsi="微软雅黑" w:hint="eastAsia"/>
                <w:color w:val="404040"/>
                <w:lang w:val="en-US" w:eastAsia="zh-CN"/>
              </w:rPr>
              <w:t>00000</w:t>
            </w:r>
            <w:r>
              <w:rPr>
                <w:rFonts w:ascii="微软雅黑" w:eastAsia="微软雅黑" w:hAnsi="微软雅黑"/>
                <w:color w:val="404040"/>
              </w:rPr>
              <w:t>@100</w:t>
            </w:r>
            <w:r>
              <w:rPr>
                <w:rFonts w:ascii="微软雅黑" w:eastAsia="微软雅黑" w:hAnsi="微软雅黑" w:hint="eastAsia"/>
                <w:color w:val="404040"/>
                <w:lang w:val="en-US" w:eastAsia="zh-CN"/>
              </w:rPr>
              <w:t>lin</w:t>
            </w:r>
            <w:r>
              <w:rPr>
                <w:rFonts w:ascii="微软雅黑" w:eastAsia="微软雅黑" w:hAnsi="微软雅黑"/>
                <w:color w:val="404040"/>
              </w:rPr>
              <w:t xml:space="preserve">.com | </w:t>
            </w:r>
          </w:p>
        </w:tc>
        <w:tc>
          <w:tcPr>
            <w:tcW w:w="1900" w:type="dxa"/>
          </w:tcPr>
          <w:p w14:paraId="53F6AD4E"/>
        </w:tc>
      </w:tr>
    </w:tbl>
    <w:p w14:paraId="5FE7627D"/>
    <w:tbl>
      <w:tblPr>
        <w:tblStyle w:val="TableNormal"/>
        <w:tblW w:w="0" w:type="auto"/>
        <w:tblInd w:w="0" w:type="dxa"/>
        <w:tblLayout w:type="fixed"/>
        <w:tblCellMar>
          <w:top w:w="0" w:type="dxa"/>
          <w:left w:w="108" w:type="dxa"/>
          <w:bottom w:w="0" w:type="dxa"/>
          <w:right w:w="108" w:type="dxa"/>
        </w:tblCellMar>
      </w:tblPr>
      <w:tblGrid>
        <w:gridCol w:w="2426"/>
        <w:gridCol w:w="2426"/>
        <w:gridCol w:w="2427"/>
        <w:gridCol w:w="2427"/>
      </w:tblGrid>
      <w:tr w14:paraId="7CBB6F16">
        <w:tblPrEx>
          <w:tblW w:w="0" w:type="auto"/>
          <w:tblInd w:w="0" w:type="dxa"/>
          <w:tblLayout w:type="fixed"/>
          <w:tblCellMar>
            <w:top w:w="0" w:type="dxa"/>
            <w:left w:w="108" w:type="dxa"/>
            <w:bottom w:w="0" w:type="dxa"/>
            <w:right w:w="108" w:type="dxa"/>
          </w:tblCellMar>
        </w:tblPrEx>
        <w:tc>
          <w:tcPr>
            <w:tcW w:w="9706" w:type="dxa"/>
            <w:gridSpan w:val="4"/>
          </w:tcPr>
          <w:p w14:paraId="0974FD01">
            <w:pPr>
              <w:spacing w:line="600" w:lineRule="exact"/>
              <w:jc w:val="left"/>
              <w:rPr>
                <w:rFonts w:ascii="微软雅黑" w:eastAsia="微软雅黑" w:hAnsi="微软雅黑"/>
                <w:b/>
                <w:color w:val="0B70BD"/>
                <w:sz w:val="30"/>
              </w:rPr>
            </w:pPr>
            <w:r>
              <w:rPr>
                <w:rFonts w:ascii="微软雅黑" w:eastAsia="微软雅黑" w:hAnsi="微软雅黑" w:hint="eastAsia"/>
                <w:b/>
                <w:color w:val="0B70BD"/>
                <w:sz w:val="30"/>
              </w:rPr>
              <w:t>求职意向</w:t>
            </w:r>
          </w:p>
        </w:tc>
      </w:tr>
      <w:tr w14:paraId="58AEA291">
        <w:tblPrEx>
          <w:tblW w:w="0" w:type="auto"/>
          <w:tblInd w:w="0" w:type="dxa"/>
          <w:tblLayout w:type="fixed"/>
          <w:tblCellMar>
            <w:top w:w="0" w:type="dxa"/>
            <w:left w:w="108" w:type="dxa"/>
            <w:bottom w:w="0" w:type="dxa"/>
            <w:right w:w="108" w:type="dxa"/>
          </w:tblCellMar>
        </w:tblPrEx>
        <w:trPr>
          <w:trHeight w:val="400"/>
        </w:trPr>
        <w:tc>
          <w:tcPr>
            <w:tcW w:w="2426" w:type="dxa"/>
          </w:tcPr>
          <w:p w14:paraId="2566AF6D">
            <w:pPr>
              <w:spacing w:line="360" w:lineRule="exact"/>
              <w:jc w:val="left"/>
              <w:rPr>
                <w:rFonts w:ascii="微软雅黑" w:eastAsia="微软雅黑" w:hAnsi="微软雅黑"/>
                <w:color w:val="404040"/>
              </w:rPr>
            </w:pPr>
            <w:r>
              <w:rPr>
                <w:rFonts w:ascii="微软雅黑" w:eastAsia="微软雅黑" w:hAnsi="微软雅黑"/>
                <w:color w:val="404040"/>
              </w:rPr>
              <w:drawing>
                <wp:anchor distT="0" distB="0" distL="114300" distR="114300" simplePos="0" relativeHeight="251662336" behindDoc="0" locked="0" layoutInCell="1" allowOverlap="1">
                  <wp:simplePos x="0" y="0"/>
                  <wp:positionH relativeFrom="margin">
                    <wp:posOffset>0</wp:posOffset>
                  </wp:positionH>
                  <wp:positionV relativeFrom="margin">
                    <wp:posOffset>63500</wp:posOffset>
                  </wp:positionV>
                  <wp:extent cx="152400" cy="152400"/>
                  <wp:effectExtent l="0" t="0" r="0" b="0"/>
                  <wp:wrapNone/>
                  <wp:docPr id="195684334" name="图形 3"/>
                  <wp:cNvGraphicFramePr/>
                  <a:graphic xmlns:a="http://schemas.openxmlformats.org/drawingml/2006/main">
                    <a:graphicData uri="http://schemas.openxmlformats.org/drawingml/2006/picture">
                      <pic:pic xmlns:pic="http://schemas.openxmlformats.org/drawingml/2006/picture">
                        <pic:nvPicPr>
                          <pic:cNvPr id="195684334" name="图形 3"/>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52400" cy="152400"/>
                          </a:xfrm>
                          <a:prstGeom prst="rect">
                            <a:avLst/>
                          </a:prstGeom>
                        </pic:spPr>
                      </pic:pic>
                    </a:graphicData>
                  </a:graphic>
                </wp:anchor>
              </w:drawing>
            </w:r>
            <w:r>
              <w:rPr>
                <w:rFonts w:ascii="微软雅黑" w:eastAsia="微软雅黑" w:hAnsi="微软雅黑"/>
                <w:color w:val="404040"/>
              </w:rPr>
              <w:t xml:space="preserve">   人事主管</w:t>
            </w:r>
          </w:p>
        </w:tc>
        <w:tc>
          <w:tcPr>
            <w:tcW w:w="2426" w:type="dxa"/>
          </w:tcPr>
          <w:p w14:paraId="0AD76EBD">
            <w:pPr>
              <w:spacing w:line="360" w:lineRule="exact"/>
              <w:jc w:val="left"/>
              <w:rPr>
                <w:rFonts w:ascii="微软雅黑" w:eastAsia="微软雅黑" w:hAnsi="微软雅黑"/>
                <w:color w:val="404040"/>
              </w:rPr>
            </w:pPr>
            <w:r>
              <w:rPr>
                <w:rFonts w:ascii="微软雅黑" w:eastAsia="微软雅黑" w:hAnsi="微软雅黑"/>
                <w:color w:val="404040"/>
              </w:rPr>
              <w:drawing>
                <wp:anchor distT="0" distB="0" distL="114300" distR="114300" simplePos="0" relativeHeight="251663360" behindDoc="0" locked="0" layoutInCell="1" allowOverlap="1">
                  <wp:simplePos x="0" y="0"/>
                  <wp:positionH relativeFrom="margin">
                    <wp:posOffset>0</wp:posOffset>
                  </wp:positionH>
                  <wp:positionV relativeFrom="margin">
                    <wp:posOffset>63500</wp:posOffset>
                  </wp:positionV>
                  <wp:extent cx="152400" cy="152400"/>
                  <wp:effectExtent l="0" t="0" r="0" b="0"/>
                  <wp:wrapNone/>
                  <wp:docPr id="265780980" name="图形 4"/>
                  <wp:cNvGraphicFramePr/>
                  <a:graphic xmlns:a="http://schemas.openxmlformats.org/drawingml/2006/main">
                    <a:graphicData uri="http://schemas.openxmlformats.org/drawingml/2006/picture">
                      <pic:pic xmlns:pic="http://schemas.openxmlformats.org/drawingml/2006/picture">
                        <pic:nvPicPr>
                          <pic:cNvPr id="265780980" name="图形 4"/>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52400" cy="152400"/>
                          </a:xfrm>
                          <a:prstGeom prst="rect">
                            <a:avLst/>
                          </a:prstGeom>
                        </pic:spPr>
                      </pic:pic>
                    </a:graphicData>
                  </a:graphic>
                </wp:anchor>
              </w:drawing>
            </w:r>
            <w:r>
              <w:rPr>
                <w:rFonts w:ascii="微软雅黑" w:eastAsia="微软雅黑" w:hAnsi="微软雅黑"/>
                <w:color w:val="404040"/>
              </w:rPr>
              <w:t xml:space="preserve">   广州</w:t>
            </w:r>
          </w:p>
        </w:tc>
        <w:tc>
          <w:tcPr>
            <w:tcW w:w="2427" w:type="dxa"/>
          </w:tcPr>
          <w:p w14:paraId="78026497">
            <w:pPr>
              <w:spacing w:line="360" w:lineRule="exact"/>
              <w:jc w:val="left"/>
              <w:rPr>
                <w:rFonts w:ascii="微软雅黑" w:eastAsia="微软雅黑" w:hAnsi="微软雅黑"/>
                <w:color w:val="404040"/>
              </w:rPr>
            </w:pPr>
            <w:r>
              <w:rPr>
                <w:rFonts w:ascii="微软雅黑" w:eastAsia="微软雅黑" w:hAnsi="微软雅黑"/>
                <w:color w:val="404040"/>
              </w:rPr>
              <w:drawing>
                <wp:anchor distT="0" distB="0" distL="114300" distR="114300" simplePos="0" relativeHeight="251664384" behindDoc="0" locked="0" layoutInCell="1" allowOverlap="1">
                  <wp:simplePos x="0" y="0"/>
                  <wp:positionH relativeFrom="margin">
                    <wp:posOffset>0</wp:posOffset>
                  </wp:positionH>
                  <wp:positionV relativeFrom="margin">
                    <wp:posOffset>63500</wp:posOffset>
                  </wp:positionV>
                  <wp:extent cx="152400" cy="152400"/>
                  <wp:effectExtent l="0" t="0" r="0" b="0"/>
                  <wp:wrapNone/>
                  <wp:docPr id="358537913" name="图形 5"/>
                  <wp:cNvGraphicFramePr/>
                  <a:graphic xmlns:a="http://schemas.openxmlformats.org/drawingml/2006/main">
                    <a:graphicData uri="http://schemas.openxmlformats.org/drawingml/2006/picture">
                      <pic:pic xmlns:pic="http://schemas.openxmlformats.org/drawingml/2006/picture">
                        <pic:nvPicPr>
                          <pic:cNvPr id="358537913" name="图形 5"/>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52400" cy="152400"/>
                          </a:xfrm>
                          <a:prstGeom prst="rect">
                            <a:avLst/>
                          </a:prstGeom>
                        </pic:spPr>
                      </pic:pic>
                    </a:graphicData>
                  </a:graphic>
                </wp:anchor>
              </w:drawing>
            </w:r>
            <w:r>
              <w:rPr>
                <w:rFonts w:ascii="微软雅黑" w:eastAsia="微软雅黑" w:hAnsi="微软雅黑"/>
                <w:color w:val="404040"/>
              </w:rPr>
              <w:t xml:space="preserve">   8-10K</w:t>
            </w:r>
          </w:p>
        </w:tc>
        <w:tc>
          <w:tcPr>
            <w:tcW w:w="2427" w:type="dxa"/>
          </w:tcPr>
          <w:p w14:paraId="549F1DE9">
            <w:pPr>
              <w:spacing w:line="360" w:lineRule="exact"/>
              <w:jc w:val="left"/>
              <w:rPr>
                <w:rFonts w:ascii="微软雅黑" w:eastAsia="微软雅黑" w:hAnsi="微软雅黑"/>
                <w:color w:val="404040"/>
              </w:rPr>
            </w:pPr>
            <w:r>
              <w:rPr>
                <w:rFonts w:ascii="微软雅黑" w:eastAsia="微软雅黑" w:hAnsi="微软雅黑"/>
                <w:color w:val="404040"/>
              </w:rPr>
              <w:drawing>
                <wp:anchor distT="0" distB="0" distL="114300" distR="114300" simplePos="0" relativeHeight="251665408" behindDoc="0" locked="0" layoutInCell="1" allowOverlap="1">
                  <wp:simplePos x="0" y="0"/>
                  <wp:positionH relativeFrom="margin">
                    <wp:posOffset>0</wp:posOffset>
                  </wp:positionH>
                  <wp:positionV relativeFrom="margin">
                    <wp:posOffset>63500</wp:posOffset>
                  </wp:positionV>
                  <wp:extent cx="152400" cy="152400"/>
                  <wp:effectExtent l="0" t="0" r="0" b="0"/>
                  <wp:wrapNone/>
                  <wp:docPr id="1694443749" name="图形 6"/>
                  <wp:cNvGraphicFramePr/>
                  <a:graphic xmlns:a="http://schemas.openxmlformats.org/drawingml/2006/main">
                    <a:graphicData uri="http://schemas.openxmlformats.org/drawingml/2006/picture">
                      <pic:pic xmlns:pic="http://schemas.openxmlformats.org/drawingml/2006/picture">
                        <pic:nvPicPr>
                          <pic:cNvPr id="1694443749" name="图形 6"/>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52400" cy="152400"/>
                          </a:xfrm>
                          <a:prstGeom prst="rect">
                            <a:avLst/>
                          </a:prstGeom>
                        </pic:spPr>
                      </pic:pic>
                    </a:graphicData>
                  </a:graphic>
                </wp:anchor>
              </w:drawing>
            </w:r>
            <w:r>
              <w:rPr>
                <w:rFonts w:ascii="微软雅黑" w:eastAsia="微软雅黑" w:hAnsi="微软雅黑"/>
                <w:color w:val="404040"/>
              </w:rPr>
              <w:t xml:space="preserve">   随时到岗</w:t>
            </w:r>
          </w:p>
        </w:tc>
      </w:tr>
    </w:tbl>
    <w:p w14:paraId="008062B8"/>
    <w:tbl>
      <w:tblPr>
        <w:tblStyle w:val="TableNormal"/>
        <w:tblW w:w="0" w:type="auto"/>
        <w:tblInd w:w="0" w:type="dxa"/>
        <w:tblLayout w:type="fixed"/>
        <w:tblCellMar>
          <w:top w:w="0" w:type="dxa"/>
          <w:left w:w="108" w:type="dxa"/>
          <w:bottom w:w="0" w:type="dxa"/>
          <w:right w:w="108" w:type="dxa"/>
        </w:tblCellMar>
      </w:tblPr>
      <w:tblGrid>
        <w:gridCol w:w="4853"/>
        <w:gridCol w:w="4853"/>
      </w:tblGrid>
      <w:tr w14:paraId="065B4C86">
        <w:tblPrEx>
          <w:tblW w:w="0" w:type="auto"/>
          <w:tblInd w:w="0" w:type="dxa"/>
          <w:tblLayout w:type="fixed"/>
          <w:tblCellMar>
            <w:top w:w="0" w:type="dxa"/>
            <w:left w:w="108" w:type="dxa"/>
            <w:bottom w:w="0" w:type="dxa"/>
            <w:right w:w="108" w:type="dxa"/>
          </w:tblCellMar>
        </w:tblPrEx>
        <w:tc>
          <w:tcPr>
            <w:tcW w:w="9706" w:type="dxa"/>
            <w:gridSpan w:val="2"/>
          </w:tcPr>
          <w:p w14:paraId="53AD7BCE">
            <w:pPr>
              <w:spacing w:line="600" w:lineRule="exact"/>
              <w:jc w:val="left"/>
              <w:rPr>
                <w:rFonts w:ascii="微软雅黑" w:eastAsia="微软雅黑" w:hAnsi="微软雅黑"/>
                <w:b/>
                <w:color w:val="0B70BD"/>
                <w:sz w:val="30"/>
              </w:rPr>
            </w:pPr>
            <w:r>
              <w:rPr>
                <w:rFonts w:ascii="微软雅黑" w:eastAsia="微软雅黑" w:hAnsi="微软雅黑" w:hint="eastAsia"/>
                <w:b/>
                <w:color w:val="0B70BD"/>
                <w:sz w:val="30"/>
              </w:rPr>
              <w:t>教育背景</w:t>
            </w:r>
          </w:p>
        </w:tc>
      </w:tr>
      <w:tr w14:paraId="10162382">
        <w:tblPrEx>
          <w:tblW w:w="0" w:type="auto"/>
          <w:tblInd w:w="0" w:type="dxa"/>
          <w:tblLayout w:type="fixed"/>
          <w:tblCellMar>
            <w:top w:w="0" w:type="dxa"/>
            <w:left w:w="108" w:type="dxa"/>
            <w:bottom w:w="0" w:type="dxa"/>
            <w:right w:w="108" w:type="dxa"/>
          </w:tblCellMar>
        </w:tblPrEx>
        <w:tc>
          <w:tcPr>
            <w:tcW w:w="4853" w:type="dxa"/>
          </w:tcPr>
          <w:p w14:paraId="4E365D3C">
            <w:pPr>
              <w:spacing w:line="360" w:lineRule="exact"/>
              <w:rPr>
                <w:rFonts w:ascii="微软雅黑" w:eastAsia="微软雅黑" w:hAnsi="微软雅黑"/>
                <w:b/>
                <w:color w:val="404040"/>
              </w:rPr>
            </w:pPr>
            <w:r>
              <w:rPr>
                <w:rFonts w:ascii="微软雅黑" w:eastAsia="微软雅黑" w:hAnsi="微软雅黑"/>
                <w:b/>
                <w:color w:val="404040"/>
              </w:rPr>
              <w:t>2017.06 - 2020.09</w:t>
            </w:r>
          </w:p>
        </w:tc>
        <w:tc>
          <w:tcPr>
            <w:tcW w:w="4853" w:type="dxa"/>
          </w:tcPr>
          <w:p w14:paraId="39300916">
            <w:pPr>
              <w:spacing w:line="360" w:lineRule="exact"/>
              <w:jc w:val="right"/>
              <w:rPr>
                <w:rFonts w:ascii="微软雅黑" w:eastAsia="微软雅黑" w:hAnsi="微软雅黑"/>
                <w:b/>
                <w:color w:val="404040"/>
              </w:rPr>
            </w:pPr>
            <w:r>
              <w:rPr>
                <w:rFonts w:ascii="微软雅黑" w:eastAsia="微软雅黑" w:hAnsi="微软雅黑" w:hint="eastAsia"/>
                <w:b/>
                <w:color w:val="404040"/>
                <w:lang w:eastAsia="zh-CN"/>
              </w:rPr>
              <w:t>某某某</w:t>
            </w:r>
            <w:r>
              <w:rPr>
                <w:rFonts w:ascii="微软雅黑" w:eastAsia="微软雅黑" w:hAnsi="微软雅黑" w:hint="eastAsia"/>
                <w:b/>
                <w:color w:val="404040"/>
              </w:rPr>
              <w:t>简历大学</w:t>
            </w:r>
          </w:p>
        </w:tc>
      </w:tr>
      <w:tr w14:paraId="070F20DA">
        <w:tblPrEx>
          <w:tblW w:w="0" w:type="auto"/>
          <w:tblInd w:w="0" w:type="dxa"/>
          <w:tblLayout w:type="fixed"/>
          <w:tblCellMar>
            <w:top w:w="0" w:type="dxa"/>
            <w:left w:w="108" w:type="dxa"/>
            <w:bottom w:w="0" w:type="dxa"/>
            <w:right w:w="108" w:type="dxa"/>
          </w:tblCellMar>
        </w:tblPrEx>
        <w:tc>
          <w:tcPr>
            <w:tcW w:w="4853" w:type="dxa"/>
          </w:tcPr>
          <w:p w14:paraId="7EA33FE1">
            <w:pPr>
              <w:spacing w:line="360" w:lineRule="exact"/>
              <w:rPr>
                <w:rFonts w:ascii="微软雅黑" w:eastAsia="微软雅黑" w:hAnsi="微软雅黑"/>
                <w:b/>
                <w:color w:val="404040"/>
              </w:rPr>
            </w:pPr>
            <w:r>
              <w:rPr>
                <w:rFonts w:ascii="微软雅黑" w:eastAsia="微软雅黑" w:hAnsi="微软雅黑" w:hint="eastAsia"/>
                <w:b/>
                <w:color w:val="404040"/>
              </w:rPr>
              <w:t>酒店管理专业</w:t>
            </w:r>
          </w:p>
        </w:tc>
        <w:tc>
          <w:tcPr>
            <w:tcW w:w="4853" w:type="dxa"/>
          </w:tcPr>
          <w:p w14:paraId="43F46BB7"/>
        </w:tc>
      </w:tr>
      <w:tr w14:paraId="2F326738">
        <w:tblPrEx>
          <w:tblW w:w="0" w:type="auto"/>
          <w:tblInd w:w="0" w:type="dxa"/>
          <w:tblLayout w:type="fixed"/>
          <w:tblCellMar>
            <w:top w:w="0" w:type="dxa"/>
            <w:left w:w="108" w:type="dxa"/>
            <w:bottom w:w="0" w:type="dxa"/>
            <w:right w:w="108" w:type="dxa"/>
          </w:tblCellMar>
        </w:tblPrEx>
        <w:tc>
          <w:tcPr>
            <w:tcW w:w="9706" w:type="dxa"/>
            <w:gridSpan w:val="2"/>
          </w:tcPr>
          <w:p w14:paraId="37399ADF">
            <w:pPr>
              <w:spacing w:line="360" w:lineRule="exact"/>
              <w:rPr>
                <w:rFonts w:ascii="微软雅黑" w:eastAsia="微软雅黑" w:hAnsi="微软雅黑"/>
                <w:color w:val="404040"/>
              </w:rPr>
            </w:pPr>
            <w:r>
              <w:rPr>
                <w:rFonts w:ascii="微软雅黑" w:eastAsia="微软雅黑" w:hAnsi="微软雅黑"/>
                <w:color w:val="404040"/>
              </w:rPr>
              <w:t xml:space="preserve">GPA：3.72/4（专业前10%）| GRE：324 </w:t>
            </w:r>
          </w:p>
        </w:tc>
      </w:tr>
    </w:tbl>
    <w:p w14:paraId="376F7DFB"/>
    <w:tbl>
      <w:tblPr>
        <w:tblStyle w:val="TableNormal"/>
        <w:tblW w:w="0" w:type="auto"/>
        <w:tblInd w:w="0" w:type="dxa"/>
        <w:tblLayout w:type="fixed"/>
        <w:tblCellMar>
          <w:top w:w="0" w:type="dxa"/>
          <w:left w:w="108" w:type="dxa"/>
          <w:bottom w:w="0" w:type="dxa"/>
          <w:right w:w="108" w:type="dxa"/>
        </w:tblCellMar>
      </w:tblPr>
      <w:tblGrid>
        <w:gridCol w:w="4853"/>
        <w:gridCol w:w="4853"/>
      </w:tblGrid>
      <w:tr w14:paraId="0BD66C00">
        <w:tblPrEx>
          <w:tblW w:w="0" w:type="auto"/>
          <w:tblInd w:w="0" w:type="dxa"/>
          <w:tblLayout w:type="fixed"/>
          <w:tblCellMar>
            <w:top w:w="0" w:type="dxa"/>
            <w:left w:w="108" w:type="dxa"/>
            <w:bottom w:w="0" w:type="dxa"/>
            <w:right w:w="108" w:type="dxa"/>
          </w:tblCellMar>
        </w:tblPrEx>
        <w:tc>
          <w:tcPr>
            <w:tcW w:w="9706" w:type="dxa"/>
            <w:gridSpan w:val="2"/>
          </w:tcPr>
          <w:p w14:paraId="4D11AE4B">
            <w:pPr>
              <w:spacing w:line="600" w:lineRule="exact"/>
              <w:jc w:val="left"/>
              <w:rPr>
                <w:rFonts w:ascii="微软雅黑" w:eastAsia="微软雅黑" w:hAnsi="微软雅黑"/>
                <w:b/>
                <w:color w:val="0B70BD"/>
                <w:sz w:val="30"/>
              </w:rPr>
            </w:pPr>
            <w:r>
              <w:rPr>
                <w:rFonts w:ascii="微软雅黑" w:eastAsia="微软雅黑" w:hAnsi="微软雅黑" w:hint="eastAsia"/>
                <w:b/>
                <w:color w:val="0B70BD"/>
                <w:sz w:val="30"/>
              </w:rPr>
              <w:t>工作经验</w:t>
            </w:r>
          </w:p>
        </w:tc>
      </w:tr>
      <w:tr w14:paraId="129D33BE">
        <w:tblPrEx>
          <w:tblW w:w="0" w:type="auto"/>
          <w:tblInd w:w="0" w:type="dxa"/>
          <w:tblLayout w:type="fixed"/>
          <w:tblCellMar>
            <w:top w:w="0" w:type="dxa"/>
            <w:left w:w="108" w:type="dxa"/>
            <w:bottom w:w="0" w:type="dxa"/>
            <w:right w:w="108" w:type="dxa"/>
          </w:tblCellMar>
        </w:tblPrEx>
        <w:tc>
          <w:tcPr>
            <w:tcW w:w="4853" w:type="dxa"/>
          </w:tcPr>
          <w:p w14:paraId="490B0379">
            <w:pPr>
              <w:spacing w:line="360" w:lineRule="exact"/>
              <w:rPr>
                <w:rFonts w:ascii="微软雅黑" w:eastAsia="微软雅黑" w:hAnsi="微软雅黑" w:hint="default"/>
                <w:b/>
                <w:color w:val="404040"/>
                <w:lang w:val="en-US" w:eastAsia="zh-CN"/>
              </w:rPr>
            </w:pPr>
            <w:r>
              <w:rPr>
                <w:rFonts w:ascii="微软雅黑" w:eastAsia="微软雅黑" w:hAnsi="微软雅黑"/>
                <w:b/>
                <w:color w:val="404040"/>
              </w:rPr>
              <w:t>2018.07 - 202</w:t>
            </w:r>
            <w:r>
              <w:rPr>
                <w:rFonts w:ascii="微软雅黑" w:eastAsia="微软雅黑" w:hAnsi="微软雅黑" w:hint="eastAsia"/>
                <w:b/>
                <w:color w:val="404040"/>
                <w:lang w:val="en-US" w:eastAsia="zh-CN"/>
              </w:rPr>
              <w:t>3</w:t>
            </w:r>
            <w:r>
              <w:rPr>
                <w:rFonts w:ascii="微软雅黑" w:eastAsia="微软雅黑" w:hAnsi="微软雅黑"/>
                <w:b/>
                <w:color w:val="404040"/>
              </w:rPr>
              <w:t>.</w:t>
            </w:r>
            <w:r>
              <w:rPr>
                <w:rFonts w:ascii="微软雅黑" w:eastAsia="微软雅黑" w:hAnsi="微软雅黑" w:hint="eastAsia"/>
                <w:b/>
                <w:color w:val="404040"/>
                <w:lang w:val="en-US" w:eastAsia="zh-CN"/>
              </w:rPr>
              <w:t>12</w:t>
            </w:r>
          </w:p>
        </w:tc>
        <w:tc>
          <w:tcPr>
            <w:tcW w:w="4853" w:type="dxa"/>
          </w:tcPr>
          <w:p w14:paraId="7FAA12B0">
            <w:pPr>
              <w:spacing w:line="360" w:lineRule="exact"/>
              <w:jc w:val="right"/>
              <w:rPr>
                <w:rFonts w:ascii="微软雅黑" w:eastAsia="微软雅黑" w:hAnsi="微软雅黑"/>
                <w:b/>
                <w:color w:val="404040"/>
              </w:rPr>
            </w:pPr>
            <w:r>
              <w:rPr>
                <w:rFonts w:ascii="微软雅黑" w:eastAsia="微软雅黑" w:hAnsi="微软雅黑" w:hint="eastAsia"/>
                <w:b/>
                <w:color w:val="404040"/>
                <w:lang w:eastAsia="zh-CN"/>
              </w:rPr>
              <w:t>某某某</w:t>
            </w:r>
            <w:r>
              <w:rPr>
                <w:rFonts w:ascii="微软雅黑" w:eastAsia="微软雅黑" w:hAnsi="微软雅黑" w:hint="eastAsia"/>
                <w:b/>
                <w:color w:val="404040"/>
              </w:rPr>
              <w:t>简历信息有限公司</w:t>
            </w:r>
          </w:p>
        </w:tc>
      </w:tr>
      <w:tr w14:paraId="202E6E0A">
        <w:tblPrEx>
          <w:tblW w:w="0" w:type="auto"/>
          <w:tblInd w:w="0" w:type="dxa"/>
          <w:tblLayout w:type="fixed"/>
          <w:tblCellMar>
            <w:top w:w="0" w:type="dxa"/>
            <w:left w:w="108" w:type="dxa"/>
            <w:bottom w:w="0" w:type="dxa"/>
            <w:right w:w="108" w:type="dxa"/>
          </w:tblCellMar>
        </w:tblPrEx>
        <w:tc>
          <w:tcPr>
            <w:tcW w:w="4853" w:type="dxa"/>
          </w:tcPr>
          <w:p w14:paraId="13147E07">
            <w:pPr>
              <w:spacing w:line="360" w:lineRule="exact"/>
              <w:rPr>
                <w:rFonts w:ascii="微软雅黑" w:eastAsia="微软雅黑" w:hAnsi="微软雅黑"/>
                <w:b/>
                <w:color w:val="404040"/>
              </w:rPr>
            </w:pPr>
            <w:r>
              <w:rPr>
                <w:rFonts w:ascii="微软雅黑" w:eastAsia="微软雅黑" w:hAnsi="微软雅黑" w:hint="eastAsia"/>
                <w:b/>
                <w:color w:val="404040"/>
              </w:rPr>
              <w:t>人事主管</w:t>
            </w:r>
          </w:p>
        </w:tc>
        <w:tc>
          <w:tcPr>
            <w:tcW w:w="4853" w:type="dxa"/>
          </w:tcPr>
          <w:p w14:paraId="16184A9B"/>
        </w:tc>
      </w:tr>
      <w:tr w14:paraId="25FB8E40">
        <w:tblPrEx>
          <w:tblW w:w="0" w:type="auto"/>
          <w:tblInd w:w="0" w:type="dxa"/>
          <w:tblLayout w:type="fixed"/>
          <w:tblCellMar>
            <w:top w:w="0" w:type="dxa"/>
            <w:left w:w="108" w:type="dxa"/>
            <w:bottom w:w="0" w:type="dxa"/>
            <w:right w:w="108" w:type="dxa"/>
          </w:tblCellMar>
        </w:tblPrEx>
        <w:tc>
          <w:tcPr>
            <w:tcW w:w="9706" w:type="dxa"/>
            <w:gridSpan w:val="2"/>
          </w:tcPr>
          <w:p w14:paraId="2267B6D0">
            <w:pPr>
              <w:spacing w:line="360" w:lineRule="exact"/>
              <w:rPr>
                <w:rFonts w:ascii="微软雅黑" w:eastAsia="微软雅黑" w:hAnsi="微软雅黑"/>
                <w:color w:val="404040"/>
              </w:rPr>
            </w:pPr>
            <w:r>
              <w:rPr>
                <w:rFonts w:ascii="微软雅黑" w:eastAsia="微软雅黑" w:hAnsi="微软雅黑" w:hint="eastAsia"/>
                <w:color w:val="404040"/>
              </w:rPr>
              <w:t>人事工作：</w:t>
            </w:r>
          </w:p>
          <w:p w14:paraId="51A8F75B">
            <w:pPr>
              <w:spacing w:line="360" w:lineRule="exact"/>
              <w:rPr>
                <w:rFonts w:ascii="微软雅黑" w:eastAsia="微软雅黑" w:hAnsi="微软雅黑"/>
                <w:color w:val="404040"/>
              </w:rPr>
            </w:pPr>
            <w:r>
              <w:rPr>
                <w:rFonts w:ascii="微软雅黑" w:eastAsia="微软雅黑" w:hAnsi="微软雅黑"/>
                <w:color w:val="404040"/>
              </w:rPr>
              <w:t xml:space="preserve">●  人员招聘、甄选工作（包括发布招聘信息、收集应聘资料、安排面试人员、跟踪落实面试人员的情况及背调工作等），不断完善招聘渠道，建立人才库，为各部门及时提供合适人才。 </w:t>
            </w:r>
          </w:p>
          <w:p w14:paraId="38857954">
            <w:pPr>
              <w:spacing w:line="360" w:lineRule="exact"/>
              <w:rPr>
                <w:rFonts w:ascii="微软雅黑" w:eastAsia="微软雅黑" w:hAnsi="微软雅黑"/>
                <w:color w:val="404040"/>
              </w:rPr>
            </w:pPr>
            <w:r>
              <w:rPr>
                <w:rFonts w:ascii="微软雅黑" w:eastAsia="微软雅黑" w:hAnsi="微软雅黑"/>
                <w:color w:val="404040"/>
              </w:rPr>
              <w:t xml:space="preserve">● 公司季度绩效考核的发起、协调组织及结果统计汇总工作，与各部门梳理完善各岗位及新增岗位的职位说明书及试用期工作目标等，为招聘及绩效考核工作提供有效依据。 </w:t>
            </w:r>
          </w:p>
          <w:p w14:paraId="1974F76E">
            <w:pPr>
              <w:spacing w:line="360" w:lineRule="exact"/>
              <w:rPr>
                <w:rFonts w:ascii="微软雅黑" w:eastAsia="微软雅黑" w:hAnsi="微软雅黑"/>
                <w:color w:val="404040"/>
              </w:rPr>
            </w:pPr>
            <w:r>
              <w:rPr>
                <w:rFonts w:ascii="微软雅黑" w:eastAsia="微软雅黑" w:hAnsi="微软雅黑"/>
                <w:color w:val="404040"/>
              </w:rPr>
              <w:t>● 组织开展员工培训工作，（包括新员工入职培训，员工外派培训的协调安排，培训评估的统计和存档，员工培训档案的登记和管理，企业文化的宣传、贯彻和推行），提高员工能力及</w:t>
            </w:r>
            <w:r>
              <w:rPr>
                <w:rFonts w:ascii="微软雅黑" w:eastAsia="微软雅黑" w:hAnsi="微软雅黑" w:hint="eastAsia"/>
                <w:color w:val="404040"/>
              </w:rPr>
              <w:t>匹配度，营造良好的工作氛围。</w:t>
            </w:r>
            <w:r>
              <w:rPr>
                <w:rFonts w:ascii="微软雅黑" w:eastAsia="微软雅黑" w:hAnsi="微软雅黑"/>
                <w:color w:val="404040"/>
              </w:rPr>
              <w:t xml:space="preserve"> </w:t>
            </w:r>
          </w:p>
          <w:p w14:paraId="05963496">
            <w:pPr>
              <w:spacing w:line="360" w:lineRule="exact"/>
              <w:rPr>
                <w:rFonts w:ascii="微软雅黑" w:eastAsia="微软雅黑" w:hAnsi="微软雅黑"/>
                <w:color w:val="404040"/>
              </w:rPr>
            </w:pPr>
            <w:r>
              <w:rPr>
                <w:rFonts w:ascii="微软雅黑" w:eastAsia="微软雅黑" w:hAnsi="微软雅黑"/>
                <w:color w:val="404040"/>
              </w:rPr>
              <w:t xml:space="preserve">● 组织开展员工关系工作（包括员工活动组织、试用期面谈、离职面谈、辞退面谈等），不断完善员工关系工作体系。熟悉劳动合同法，对如何规避劳资风险和处理劳资纠纷有丰富经验。 </w:t>
            </w:r>
          </w:p>
          <w:p w14:paraId="51F423FE">
            <w:pPr>
              <w:spacing w:line="360" w:lineRule="exact"/>
              <w:rPr>
                <w:rFonts w:ascii="微软雅黑" w:eastAsia="微软雅黑" w:hAnsi="微软雅黑"/>
                <w:color w:val="404040"/>
              </w:rPr>
            </w:pPr>
            <w:r>
              <w:rPr>
                <w:rFonts w:ascii="微软雅黑" w:eastAsia="微软雅黑" w:hAnsi="微软雅黑"/>
                <w:color w:val="404040"/>
              </w:rPr>
              <w:t>● 负责人事基础工作的有序开展（社保公积金的缴纳、考勤薪酬的统计核算、劳动合同的管理、各种异动手续的审批流转、人事报表及E-HR系统的数据维护等）。</w:t>
            </w:r>
          </w:p>
          <w:p w14:paraId="3A157FD9">
            <w:pPr>
              <w:spacing w:line="360" w:lineRule="exact"/>
              <w:rPr>
                <w:rFonts w:ascii="微软雅黑" w:eastAsia="微软雅黑" w:hAnsi="微软雅黑"/>
                <w:color w:val="404040"/>
              </w:rPr>
            </w:pPr>
            <w:r>
              <w:rPr>
                <w:rFonts w:ascii="微软雅黑" w:eastAsia="微软雅黑" w:hAnsi="微软雅黑"/>
                <w:color w:val="404040"/>
              </w:rPr>
              <w:t xml:space="preserve">行政工作： </w:t>
            </w:r>
          </w:p>
          <w:p w14:paraId="293852C2">
            <w:pPr>
              <w:spacing w:line="360" w:lineRule="exact"/>
              <w:rPr>
                <w:rFonts w:ascii="微软雅黑" w:eastAsia="微软雅黑" w:hAnsi="微软雅黑"/>
                <w:color w:val="404040"/>
              </w:rPr>
            </w:pPr>
            <w:r>
              <w:rPr>
                <w:rFonts w:ascii="微软雅黑" w:eastAsia="微软雅黑" w:hAnsi="微软雅黑"/>
                <w:color w:val="404040"/>
              </w:rPr>
              <w:t xml:space="preserve">● 负责公司的行政、后勤工作,保障公司顺利地开展各项工作,确保公司的安全稳定,正常运作； </w:t>
            </w:r>
          </w:p>
          <w:p w14:paraId="54454288">
            <w:pPr>
              <w:spacing w:line="360" w:lineRule="exact"/>
              <w:rPr>
                <w:rFonts w:ascii="微软雅黑" w:eastAsia="微软雅黑" w:hAnsi="微软雅黑"/>
                <w:color w:val="404040"/>
              </w:rPr>
            </w:pPr>
            <w:r>
              <w:rPr>
                <w:rFonts w:ascii="微软雅黑" w:eastAsia="微软雅黑" w:hAnsi="微软雅黑"/>
                <w:color w:val="404040"/>
              </w:rPr>
              <w:t>● 协助部门负责人建立和完善行政后勤管理的各</w:t>
            </w:r>
            <w:r>
              <w:rPr>
                <w:rFonts w:ascii="微软雅黑" w:eastAsia="微软雅黑" w:hAnsi="微软雅黑" w:hint="eastAsia"/>
                <w:color w:val="404040"/>
              </w:rPr>
              <w:t>项规章制度，并负责监督、执行；</w:t>
            </w:r>
            <w:r>
              <w:rPr>
                <w:rFonts w:ascii="微软雅黑" w:eastAsia="微软雅黑" w:hAnsi="微软雅黑"/>
                <w:color w:val="404040"/>
              </w:rPr>
              <w:t xml:space="preserve"> </w:t>
            </w:r>
          </w:p>
          <w:p w14:paraId="7430FA13">
            <w:pPr>
              <w:spacing w:line="360" w:lineRule="exact"/>
              <w:rPr>
                <w:rFonts w:ascii="微软雅黑" w:eastAsia="微软雅黑" w:hAnsi="微软雅黑"/>
                <w:color w:val="404040"/>
              </w:rPr>
            </w:pPr>
            <w:r>
              <w:rPr>
                <w:rFonts w:ascii="微软雅黑" w:eastAsia="微软雅黑" w:hAnsi="微软雅黑"/>
                <w:color w:val="404040"/>
              </w:rPr>
              <w:t xml:space="preserve">● 负责行政部与其他部门及外地分支结构间的日常沟通协调工作； </w:t>
            </w:r>
          </w:p>
          <w:p w14:paraId="641E3345">
            <w:pPr>
              <w:spacing w:line="360" w:lineRule="exact"/>
              <w:rPr>
                <w:rFonts w:ascii="微软雅黑" w:eastAsia="微软雅黑" w:hAnsi="微软雅黑"/>
                <w:color w:val="404040"/>
              </w:rPr>
            </w:pPr>
            <w:r>
              <w:rPr>
                <w:rFonts w:ascii="微软雅黑" w:eastAsia="微软雅黑" w:hAnsi="微软雅黑"/>
                <w:color w:val="404040"/>
              </w:rPr>
              <w:t xml:space="preserve">● 负责公司资产盘点与管理，各种行政设备、办公用品、物资的采购及维护； </w:t>
            </w:r>
          </w:p>
          <w:p w14:paraId="518F3256">
            <w:pPr>
              <w:spacing w:line="360" w:lineRule="exact"/>
              <w:rPr>
                <w:rFonts w:ascii="微软雅黑" w:eastAsia="微软雅黑" w:hAnsi="微软雅黑"/>
                <w:color w:val="404040"/>
              </w:rPr>
            </w:pPr>
            <w:r>
              <w:rPr>
                <w:rFonts w:ascii="微软雅黑" w:eastAsia="微软雅黑" w:hAnsi="微软雅黑"/>
                <w:color w:val="404040"/>
              </w:rPr>
              <w:t xml:space="preserve">● 控制行政管理成本，审核各项行政费用； </w:t>
            </w:r>
          </w:p>
          <w:p w14:paraId="0D36663E">
            <w:pPr>
              <w:spacing w:line="360" w:lineRule="exact"/>
              <w:rPr>
                <w:rFonts w:ascii="微软雅黑" w:eastAsia="微软雅黑" w:hAnsi="微软雅黑"/>
                <w:color w:val="404040"/>
              </w:rPr>
            </w:pPr>
            <w:r>
              <w:rPr>
                <w:rFonts w:ascii="微软雅黑" w:eastAsia="微软雅黑" w:hAnsi="微软雅黑"/>
                <w:color w:val="404040"/>
              </w:rPr>
              <w:t xml:space="preserve">● 负责公司文件档案管理、文书起草、制定等工作； </w:t>
            </w:r>
          </w:p>
          <w:p w14:paraId="74142015">
            <w:pPr>
              <w:spacing w:line="360" w:lineRule="exact"/>
              <w:rPr>
                <w:rFonts w:ascii="微软雅黑" w:eastAsia="微软雅黑" w:hAnsi="微软雅黑"/>
                <w:color w:val="404040"/>
              </w:rPr>
            </w:pPr>
            <w:r>
              <w:rPr>
                <w:rFonts w:ascii="微软雅黑" w:eastAsia="微软雅黑" w:hAnsi="微软雅黑"/>
                <w:color w:val="404040"/>
              </w:rPr>
              <w:t xml:space="preserve">● 负责外联工作及办理公司所需各项证照； </w:t>
            </w:r>
          </w:p>
          <w:p w14:paraId="00843652">
            <w:pPr>
              <w:spacing w:line="360" w:lineRule="exact"/>
              <w:rPr>
                <w:rFonts w:ascii="微软雅黑" w:eastAsia="微软雅黑" w:hAnsi="微软雅黑"/>
                <w:color w:val="404040"/>
              </w:rPr>
            </w:pPr>
            <w:r>
              <w:rPr>
                <w:rFonts w:ascii="微软雅黑" w:eastAsia="微软雅黑" w:hAnsi="微软雅黑"/>
                <w:color w:val="404040"/>
              </w:rPr>
              <w:t xml:space="preserve">● 负责公司员工的签证办理、学位公证、就业证办理以及一些出口商品送交环保部、商务部； </w:t>
            </w:r>
          </w:p>
          <w:p w14:paraId="013E72DF">
            <w:pPr>
              <w:spacing w:line="360" w:lineRule="exact"/>
              <w:rPr>
                <w:rFonts w:ascii="微软雅黑" w:eastAsia="微软雅黑" w:hAnsi="微软雅黑"/>
                <w:color w:val="404040"/>
              </w:rPr>
            </w:pPr>
            <w:r>
              <w:rPr>
                <w:rFonts w:ascii="微软雅黑" w:eastAsia="微软雅黑" w:hAnsi="微软雅黑"/>
                <w:color w:val="404040"/>
              </w:rPr>
              <w:t xml:space="preserve">● 管理公司重要资质证件，证件年检、营业执照变更； </w:t>
            </w:r>
          </w:p>
          <w:p w14:paraId="16DB7185">
            <w:pPr>
              <w:spacing w:line="360" w:lineRule="exact"/>
              <w:rPr>
                <w:rFonts w:ascii="微软雅黑" w:eastAsia="微软雅黑" w:hAnsi="微软雅黑"/>
                <w:color w:val="404040"/>
              </w:rPr>
            </w:pPr>
            <w:r>
              <w:rPr>
                <w:rFonts w:ascii="微软雅黑" w:eastAsia="微软雅黑" w:hAnsi="微软雅黑"/>
                <w:color w:val="404040"/>
              </w:rPr>
              <w:t>● 组织好来客接待和相关的外联工作；</w:t>
            </w:r>
          </w:p>
          <w:p w14:paraId="620934E0">
            <w:pPr>
              <w:spacing w:line="360" w:lineRule="exact"/>
              <w:rPr>
                <w:rFonts w:ascii="微软雅黑" w:eastAsia="微软雅黑" w:hAnsi="微软雅黑"/>
                <w:color w:val="404040"/>
              </w:rPr>
            </w:pPr>
            <w:r>
              <w:rPr>
                <w:rFonts w:ascii="微软雅黑" w:eastAsia="微软雅黑" w:hAnsi="微软雅黑"/>
                <w:color w:val="404040"/>
              </w:rPr>
              <w:t>● 领导交代的其他临</w:t>
            </w:r>
            <w:r>
              <w:rPr>
                <w:rFonts w:ascii="微软雅黑" w:eastAsia="微软雅黑" w:hAnsi="微软雅黑" w:hint="eastAsia"/>
                <w:color w:val="404040"/>
              </w:rPr>
              <w:t>时工作。</w:t>
            </w:r>
          </w:p>
          <w:p w14:paraId="7B9B9219">
            <w:pPr>
              <w:spacing w:line="360" w:lineRule="exact"/>
              <w:rPr>
                <w:rFonts w:ascii="微软雅黑" w:eastAsia="微软雅黑" w:hAnsi="微软雅黑"/>
                <w:color w:val="404040"/>
              </w:rPr>
            </w:pPr>
            <w:r>
              <w:rPr>
                <w:rFonts w:ascii="微软雅黑" w:eastAsia="微软雅黑" w:hAnsi="微软雅黑"/>
                <w:color w:val="404040"/>
              </w:rPr>
              <w:t>财务工作：出差报销审核；工资发放；每月个税申报，每季度国税申报。</w:t>
            </w:r>
          </w:p>
        </w:tc>
      </w:tr>
      <w:tr w14:paraId="1F29324E">
        <w:tblPrEx>
          <w:tblW w:w="0" w:type="auto"/>
          <w:tblInd w:w="0" w:type="dxa"/>
          <w:tblLayout w:type="fixed"/>
          <w:tblCellMar>
            <w:top w:w="0" w:type="dxa"/>
            <w:left w:w="108" w:type="dxa"/>
            <w:bottom w:w="0" w:type="dxa"/>
            <w:right w:w="108" w:type="dxa"/>
          </w:tblCellMar>
        </w:tblPrEx>
        <w:tc>
          <w:tcPr>
            <w:tcW w:w="4853" w:type="dxa"/>
          </w:tcPr>
          <w:p w14:paraId="2401E7A6">
            <w:pPr>
              <w:spacing w:line="360" w:lineRule="exact"/>
              <w:rPr>
                <w:rFonts w:ascii="微软雅黑" w:eastAsia="微软雅黑" w:hAnsi="微软雅黑"/>
                <w:b/>
                <w:color w:val="404040"/>
              </w:rPr>
            </w:pPr>
            <w:r>
              <w:rPr>
                <w:rFonts w:ascii="微软雅黑" w:eastAsia="微软雅黑" w:hAnsi="微软雅黑"/>
                <w:b/>
                <w:color w:val="404040"/>
              </w:rPr>
              <w:t>2017.05 - 2018.06</w:t>
            </w:r>
          </w:p>
        </w:tc>
        <w:tc>
          <w:tcPr>
            <w:tcW w:w="4853" w:type="dxa"/>
          </w:tcPr>
          <w:p w14:paraId="7D2FE70E">
            <w:pPr>
              <w:spacing w:line="360" w:lineRule="exact"/>
              <w:jc w:val="right"/>
              <w:rPr>
                <w:rFonts w:ascii="微软雅黑" w:eastAsia="微软雅黑" w:hAnsi="微软雅黑"/>
                <w:b/>
                <w:color w:val="404040"/>
              </w:rPr>
            </w:pPr>
            <w:r>
              <w:rPr>
                <w:rFonts w:ascii="微软雅黑" w:eastAsia="微软雅黑" w:hAnsi="微软雅黑" w:hint="eastAsia"/>
                <w:b/>
                <w:color w:val="404040"/>
                <w:lang w:eastAsia="zh-CN"/>
              </w:rPr>
              <w:t>某某某</w:t>
            </w:r>
            <w:r>
              <w:rPr>
                <w:rFonts w:ascii="微软雅黑" w:eastAsia="微软雅黑" w:hAnsi="微软雅黑" w:hint="eastAsia"/>
                <w:b/>
                <w:color w:val="404040"/>
              </w:rPr>
              <w:t>简历科技有限公司</w:t>
            </w:r>
          </w:p>
        </w:tc>
      </w:tr>
      <w:tr w14:paraId="65CB5608">
        <w:tblPrEx>
          <w:tblW w:w="0" w:type="auto"/>
          <w:tblInd w:w="0" w:type="dxa"/>
          <w:tblLayout w:type="fixed"/>
          <w:tblCellMar>
            <w:top w:w="0" w:type="dxa"/>
            <w:left w:w="108" w:type="dxa"/>
            <w:bottom w:w="0" w:type="dxa"/>
            <w:right w:w="108" w:type="dxa"/>
          </w:tblCellMar>
        </w:tblPrEx>
        <w:tc>
          <w:tcPr>
            <w:tcW w:w="4853" w:type="dxa"/>
          </w:tcPr>
          <w:p w14:paraId="615DFB4C">
            <w:pPr>
              <w:spacing w:line="360" w:lineRule="exact"/>
              <w:rPr>
                <w:rFonts w:ascii="微软雅黑" w:eastAsia="微软雅黑" w:hAnsi="微软雅黑"/>
                <w:b/>
                <w:color w:val="404040"/>
              </w:rPr>
            </w:pPr>
            <w:r>
              <w:rPr>
                <w:rFonts w:ascii="微软雅黑" w:eastAsia="微软雅黑" w:hAnsi="微软雅黑" w:hint="eastAsia"/>
                <w:b/>
                <w:color w:val="404040"/>
              </w:rPr>
              <w:t>人力资源管理</w:t>
            </w:r>
          </w:p>
        </w:tc>
        <w:tc>
          <w:tcPr>
            <w:tcW w:w="4853" w:type="dxa"/>
          </w:tcPr>
          <w:p w14:paraId="2D176531"/>
        </w:tc>
      </w:tr>
      <w:tr w14:paraId="1D943C69">
        <w:tblPrEx>
          <w:tblW w:w="0" w:type="auto"/>
          <w:tblInd w:w="0" w:type="dxa"/>
          <w:tblLayout w:type="fixed"/>
          <w:tblCellMar>
            <w:top w:w="0" w:type="dxa"/>
            <w:left w:w="108" w:type="dxa"/>
            <w:bottom w:w="0" w:type="dxa"/>
            <w:right w:w="108" w:type="dxa"/>
          </w:tblCellMar>
        </w:tblPrEx>
        <w:tc>
          <w:tcPr>
            <w:tcW w:w="9706" w:type="dxa"/>
            <w:gridSpan w:val="2"/>
          </w:tcPr>
          <w:p w14:paraId="2EB3DEA4">
            <w:pPr>
              <w:spacing w:line="360" w:lineRule="exact"/>
              <w:rPr>
                <w:rFonts w:ascii="微软雅黑" w:eastAsia="微软雅黑" w:hAnsi="微软雅黑"/>
                <w:color w:val="404040"/>
              </w:rPr>
            </w:pPr>
          </w:p>
          <w:p w14:paraId="01BF93C1">
            <w:pPr>
              <w:spacing w:line="360" w:lineRule="exact"/>
              <w:rPr>
                <w:rFonts w:ascii="微软雅黑" w:eastAsia="微软雅黑" w:hAnsi="微软雅黑"/>
                <w:color w:val="404040"/>
              </w:rPr>
            </w:pPr>
            <w:r>
              <w:rPr>
                <w:rFonts w:ascii="微软雅黑" w:eastAsia="微软雅黑" w:hAnsi="微软雅黑"/>
                <w:color w:val="404040"/>
              </w:rPr>
              <w:t xml:space="preserve">工作描述：● 进行公司部门各岗位的定岗、定员，进行职位分析与岗位描述，包括岗位说明书的策划；  </w:t>
            </w:r>
          </w:p>
          <w:p w14:paraId="24D34CD2">
            <w:pPr>
              <w:spacing w:line="360" w:lineRule="exact"/>
              <w:rPr>
                <w:rFonts w:ascii="微软雅黑" w:eastAsia="微软雅黑" w:hAnsi="微软雅黑"/>
                <w:color w:val="404040"/>
              </w:rPr>
            </w:pPr>
            <w:r>
              <w:rPr>
                <w:rFonts w:ascii="微软雅黑" w:eastAsia="微软雅黑" w:hAnsi="微软雅黑"/>
                <w:color w:val="404040"/>
              </w:rPr>
              <w:t xml:space="preserve">● 主要负责招聘工作，具体包括管理招聘网站，编辑岗位描述，搜索简历，筛选简历，电话面试，初试，协调二面；根据招聘指标完成招聘计划，定期向上级了解人员配置情况，根据实际情况发布新职位或更改职位要求，建立人才储备简历库（多为优秀的应届生）；并参加校园宣讲会，大型就业双选会，校园招聘会；  </w:t>
            </w:r>
          </w:p>
          <w:p w14:paraId="62EFFE39">
            <w:pPr>
              <w:spacing w:line="360" w:lineRule="exact"/>
              <w:rPr>
                <w:rFonts w:ascii="微软雅黑" w:eastAsia="微软雅黑" w:hAnsi="微软雅黑"/>
                <w:color w:val="404040"/>
              </w:rPr>
            </w:pPr>
            <w:r>
              <w:rPr>
                <w:rFonts w:ascii="微软雅黑" w:eastAsia="微软雅黑" w:hAnsi="微软雅黑"/>
                <w:color w:val="404040"/>
              </w:rPr>
              <w:t xml:space="preserve">● 建立并及时更新员工档案，负责人员招聘、面试、录用、考勤、劳动合同签订、晋升，离职管理等相关事项；  </w:t>
            </w:r>
          </w:p>
          <w:p w14:paraId="74B0D2F9">
            <w:pPr>
              <w:spacing w:line="360" w:lineRule="exact"/>
              <w:rPr>
                <w:rFonts w:ascii="微软雅黑" w:eastAsia="微软雅黑" w:hAnsi="微软雅黑"/>
                <w:color w:val="404040"/>
              </w:rPr>
            </w:pPr>
            <w:r>
              <w:rPr>
                <w:rFonts w:ascii="微软雅黑" w:eastAsia="微软雅黑" w:hAnsi="微软雅黑"/>
                <w:color w:val="404040"/>
              </w:rPr>
              <w:t>● 培</w:t>
            </w:r>
            <w:r>
              <w:rPr>
                <w:rFonts w:ascii="微软雅黑" w:eastAsia="微软雅黑" w:hAnsi="微软雅黑" w:hint="eastAsia"/>
                <w:color w:val="404040"/>
              </w:rPr>
              <w:t>训管理：协助培训主管组织新员工培训；进行培训需求调查，并落实和跟踪实施效果。</w:t>
            </w:r>
            <w:r>
              <w:rPr>
                <w:rFonts w:ascii="微软雅黑" w:eastAsia="微软雅黑" w:hAnsi="微软雅黑"/>
                <w:color w:val="404040"/>
              </w:rPr>
              <w:t xml:space="preserve">  </w:t>
            </w:r>
          </w:p>
          <w:p w14:paraId="77B2827E">
            <w:pPr>
              <w:spacing w:line="360" w:lineRule="exact"/>
              <w:rPr>
                <w:rFonts w:ascii="微软雅黑" w:eastAsia="微软雅黑" w:hAnsi="微软雅黑"/>
                <w:color w:val="404040"/>
              </w:rPr>
            </w:pPr>
            <w:r>
              <w:rPr>
                <w:rFonts w:ascii="微软雅黑" w:eastAsia="微软雅黑" w:hAnsi="微软雅黑"/>
                <w:color w:val="404040"/>
              </w:rPr>
              <w:t>● 协助薪酬福利专员进行负责职能部门考勤收集，线上、线下薪资计算、核实及发放。</w:t>
            </w:r>
          </w:p>
        </w:tc>
      </w:tr>
      <w:tr w14:paraId="07DD6E55">
        <w:tblPrEx>
          <w:tblW w:w="0" w:type="auto"/>
          <w:tblInd w:w="0" w:type="dxa"/>
          <w:tblLayout w:type="fixed"/>
          <w:tblCellMar>
            <w:top w:w="0" w:type="dxa"/>
            <w:left w:w="108" w:type="dxa"/>
            <w:bottom w:w="0" w:type="dxa"/>
            <w:right w:w="108" w:type="dxa"/>
          </w:tblCellMar>
        </w:tblPrEx>
        <w:tc>
          <w:tcPr>
            <w:tcW w:w="4853" w:type="dxa"/>
          </w:tcPr>
          <w:p w14:paraId="1FE1214F">
            <w:pPr>
              <w:spacing w:line="360" w:lineRule="exact"/>
              <w:rPr>
                <w:rFonts w:ascii="微软雅黑" w:eastAsia="微软雅黑" w:hAnsi="微软雅黑"/>
                <w:b/>
                <w:color w:val="404040"/>
              </w:rPr>
            </w:pPr>
            <w:r>
              <w:rPr>
                <w:rFonts w:ascii="微软雅黑" w:eastAsia="微软雅黑" w:hAnsi="微软雅黑"/>
                <w:b/>
                <w:color w:val="404040"/>
              </w:rPr>
              <w:t>2016.06 - 2017.04</w:t>
            </w:r>
          </w:p>
        </w:tc>
        <w:tc>
          <w:tcPr>
            <w:tcW w:w="4853" w:type="dxa"/>
          </w:tcPr>
          <w:p w14:paraId="1F4793B3">
            <w:pPr>
              <w:spacing w:line="360" w:lineRule="exact"/>
              <w:jc w:val="right"/>
              <w:rPr>
                <w:rFonts w:ascii="微软雅黑" w:eastAsia="微软雅黑" w:hAnsi="微软雅黑"/>
                <w:b/>
                <w:color w:val="404040"/>
              </w:rPr>
            </w:pPr>
            <w:r>
              <w:rPr>
                <w:rFonts w:ascii="微软雅黑" w:eastAsia="微软雅黑" w:hAnsi="微软雅黑" w:hint="eastAsia"/>
                <w:b/>
                <w:color w:val="404040"/>
                <w:lang w:eastAsia="zh-CN"/>
              </w:rPr>
              <w:t>某某某</w:t>
            </w:r>
            <w:r>
              <w:rPr>
                <w:rFonts w:ascii="微软雅黑" w:eastAsia="微软雅黑" w:hAnsi="微软雅黑" w:hint="eastAsia"/>
                <w:b/>
                <w:color w:val="404040"/>
              </w:rPr>
              <w:t>简历传媒有限公司</w:t>
            </w:r>
          </w:p>
        </w:tc>
      </w:tr>
      <w:tr w14:paraId="7403A3D8">
        <w:tblPrEx>
          <w:tblW w:w="0" w:type="auto"/>
          <w:tblInd w:w="0" w:type="dxa"/>
          <w:tblLayout w:type="fixed"/>
          <w:tblCellMar>
            <w:top w:w="0" w:type="dxa"/>
            <w:left w:w="108" w:type="dxa"/>
            <w:bottom w:w="0" w:type="dxa"/>
            <w:right w:w="108" w:type="dxa"/>
          </w:tblCellMar>
        </w:tblPrEx>
        <w:tc>
          <w:tcPr>
            <w:tcW w:w="4853" w:type="dxa"/>
          </w:tcPr>
          <w:p w14:paraId="56851800">
            <w:pPr>
              <w:spacing w:line="360" w:lineRule="exact"/>
              <w:rPr>
                <w:rFonts w:ascii="微软雅黑" w:eastAsia="微软雅黑" w:hAnsi="微软雅黑"/>
                <w:b/>
                <w:color w:val="404040"/>
              </w:rPr>
            </w:pPr>
            <w:r>
              <w:rPr>
                <w:rFonts w:ascii="微软雅黑" w:eastAsia="微软雅黑" w:hAnsi="微软雅黑" w:hint="eastAsia"/>
                <w:b/>
                <w:color w:val="404040"/>
              </w:rPr>
              <w:t>人事专员</w:t>
            </w:r>
          </w:p>
        </w:tc>
        <w:tc>
          <w:tcPr>
            <w:tcW w:w="4853" w:type="dxa"/>
          </w:tcPr>
          <w:p w14:paraId="178FDC4E"/>
        </w:tc>
      </w:tr>
      <w:tr w14:paraId="50836B3A">
        <w:tblPrEx>
          <w:tblW w:w="0" w:type="auto"/>
          <w:tblInd w:w="0" w:type="dxa"/>
          <w:tblLayout w:type="fixed"/>
          <w:tblCellMar>
            <w:top w:w="0" w:type="dxa"/>
            <w:left w:w="108" w:type="dxa"/>
            <w:bottom w:w="0" w:type="dxa"/>
            <w:right w:w="108" w:type="dxa"/>
          </w:tblCellMar>
        </w:tblPrEx>
        <w:tc>
          <w:tcPr>
            <w:tcW w:w="9706" w:type="dxa"/>
            <w:gridSpan w:val="2"/>
          </w:tcPr>
          <w:p w14:paraId="01EA329E">
            <w:pPr>
              <w:spacing w:line="360" w:lineRule="exact"/>
              <w:rPr>
                <w:rFonts w:ascii="微软雅黑" w:eastAsia="微软雅黑" w:hAnsi="微软雅黑"/>
                <w:color w:val="404040"/>
              </w:rPr>
            </w:pPr>
          </w:p>
          <w:p w14:paraId="7AD3C600">
            <w:pPr>
              <w:spacing w:line="360" w:lineRule="exact"/>
              <w:rPr>
                <w:rFonts w:ascii="微软雅黑" w:eastAsia="微软雅黑" w:hAnsi="微软雅黑"/>
                <w:color w:val="404040"/>
              </w:rPr>
            </w:pPr>
            <w:r>
              <w:rPr>
                <w:rFonts w:ascii="微软雅黑" w:eastAsia="微软雅黑" w:hAnsi="微软雅黑"/>
                <w:color w:val="404040"/>
              </w:rPr>
              <w:t xml:space="preserve">工作描述：● 负责建立并及时更新员工档案，做好月度人员异动统计(包括离职、入职、转正、晋升、调动、降职等面谈工作)。负责办事处劳动合同签订、续签及人事档案的管理； </w:t>
            </w:r>
          </w:p>
          <w:p w14:paraId="101B0039">
            <w:pPr>
              <w:spacing w:line="360" w:lineRule="exact"/>
              <w:rPr>
                <w:rFonts w:ascii="微软雅黑" w:eastAsia="微软雅黑" w:hAnsi="微软雅黑"/>
                <w:color w:val="404040"/>
              </w:rPr>
            </w:pPr>
            <w:r>
              <w:rPr>
                <w:rFonts w:ascii="微软雅黑" w:eastAsia="微软雅黑" w:hAnsi="微软雅黑"/>
                <w:color w:val="404040"/>
              </w:rPr>
              <w:t xml:space="preserve">● 协助办事处负责人对公司运作与各职能部门进行管理，并协调内部各部门关系；  </w:t>
            </w:r>
          </w:p>
          <w:p w14:paraId="5D4FE104">
            <w:pPr>
              <w:spacing w:line="360" w:lineRule="exact"/>
              <w:rPr>
                <w:rFonts w:ascii="微软雅黑" w:eastAsia="微软雅黑" w:hAnsi="微软雅黑"/>
                <w:color w:val="404040"/>
              </w:rPr>
            </w:pPr>
            <w:r>
              <w:rPr>
                <w:rFonts w:ascii="微软雅黑" w:eastAsia="微软雅黑" w:hAnsi="微软雅黑"/>
                <w:color w:val="404040"/>
              </w:rPr>
              <w:t>● 汇报工作及相关报表的统计汇报工作，完成公司人力资源部领导交代的各项工作。</w:t>
            </w:r>
          </w:p>
        </w:tc>
      </w:tr>
    </w:tbl>
    <w:p w14:paraId="060648DA"/>
    <w:tbl>
      <w:tblPr>
        <w:tblStyle w:val="TableNormal"/>
        <w:tblW w:w="0" w:type="auto"/>
        <w:tblInd w:w="0" w:type="dxa"/>
        <w:tblLayout w:type="fixed"/>
        <w:tblCellMar>
          <w:top w:w="0" w:type="dxa"/>
          <w:left w:w="108" w:type="dxa"/>
          <w:bottom w:w="0" w:type="dxa"/>
          <w:right w:w="108" w:type="dxa"/>
        </w:tblCellMar>
      </w:tblPr>
      <w:tblGrid>
        <w:gridCol w:w="3235"/>
        <w:gridCol w:w="3235"/>
        <w:gridCol w:w="3236"/>
      </w:tblGrid>
      <w:tr w14:paraId="5E55565A">
        <w:tblPrEx>
          <w:tblW w:w="0" w:type="auto"/>
          <w:tblInd w:w="0" w:type="dxa"/>
          <w:tblLayout w:type="fixed"/>
          <w:tblCellMar>
            <w:top w:w="0" w:type="dxa"/>
            <w:left w:w="108" w:type="dxa"/>
            <w:bottom w:w="0" w:type="dxa"/>
            <w:right w:w="108" w:type="dxa"/>
          </w:tblCellMar>
        </w:tblPrEx>
        <w:tc>
          <w:tcPr>
            <w:tcW w:w="9706" w:type="dxa"/>
            <w:gridSpan w:val="3"/>
          </w:tcPr>
          <w:p w14:paraId="756EA93F">
            <w:pPr>
              <w:spacing w:line="600" w:lineRule="exact"/>
              <w:jc w:val="left"/>
              <w:rPr>
                <w:rFonts w:ascii="微软雅黑" w:eastAsia="微软雅黑" w:hAnsi="微软雅黑"/>
                <w:b/>
                <w:color w:val="0B70BD"/>
                <w:sz w:val="30"/>
              </w:rPr>
            </w:pPr>
            <w:r>
              <w:rPr>
                <w:rFonts w:ascii="微软雅黑" w:eastAsia="微软雅黑" w:hAnsi="微软雅黑" w:hint="eastAsia"/>
                <w:b/>
                <w:color w:val="0B70BD"/>
                <w:sz w:val="30"/>
              </w:rPr>
              <w:t>技能特长</w:t>
            </w:r>
          </w:p>
        </w:tc>
      </w:tr>
      <w:tr w14:paraId="77ADC7E4">
        <w:tblPrEx>
          <w:tblW w:w="0" w:type="auto"/>
          <w:tblInd w:w="0" w:type="dxa"/>
          <w:tblLayout w:type="fixed"/>
          <w:tblCellMar>
            <w:top w:w="0" w:type="dxa"/>
            <w:left w:w="108" w:type="dxa"/>
            <w:bottom w:w="0" w:type="dxa"/>
            <w:right w:w="108" w:type="dxa"/>
          </w:tblCellMar>
        </w:tblPrEx>
        <w:tc>
          <w:tcPr>
            <w:tcW w:w="3235" w:type="dxa"/>
          </w:tcPr>
          <w:p w14:paraId="76F2E3DE">
            <w:pPr>
              <w:spacing w:line="360" w:lineRule="exact"/>
              <w:jc w:val="left"/>
              <w:rPr>
                <w:rFonts w:ascii="微软雅黑" w:eastAsia="微软雅黑" w:hAnsi="微软雅黑"/>
                <w:color w:val="404040"/>
              </w:rPr>
            </w:pPr>
            <w:r>
              <w:rPr>
                <w:rFonts w:ascii="微软雅黑" w:eastAsia="微软雅黑" w:hAnsi="微软雅黑" w:hint="eastAsia"/>
                <w:color w:val="404040"/>
              </w:rPr>
              <w:t>自我调节能力</w:t>
            </w:r>
            <w:r>
              <w:rPr>
                <w:rFonts w:ascii="微软雅黑" w:eastAsia="微软雅黑" w:hAnsi="微软雅黑"/>
                <w:color w:val="404040"/>
              </w:rPr>
              <w:t xml:space="preserve"> </w:t>
            </w:r>
            <w:r>
              <w:rPr>
                <w:rFonts w:ascii="微软雅黑" w:eastAsia="微软雅黑" w:hAnsi="微软雅黑"/>
                <w:color w:val="404040"/>
              </w:rPr>
              <w:tab/>
            </w:r>
            <w:r>
              <w:rPr>
                <w:rFonts w:ascii="微软雅黑" w:eastAsia="微软雅黑" w:hAnsi="微软雅黑"/>
                <w:color w:val="404040"/>
              </w:rPr>
              <w:t>熟练</w:t>
            </w:r>
          </w:p>
        </w:tc>
        <w:tc>
          <w:tcPr>
            <w:tcW w:w="3235" w:type="dxa"/>
          </w:tcPr>
          <w:p w14:paraId="7C2DB460">
            <w:pPr>
              <w:spacing w:line="360" w:lineRule="exact"/>
              <w:jc w:val="left"/>
              <w:rPr>
                <w:rFonts w:ascii="微软雅黑" w:eastAsia="微软雅黑" w:hAnsi="微软雅黑"/>
                <w:color w:val="404040"/>
              </w:rPr>
            </w:pPr>
            <w:r>
              <w:rPr>
                <w:rFonts w:ascii="微软雅黑" w:eastAsia="微软雅黑" w:hAnsi="微软雅黑" w:hint="eastAsia"/>
                <w:color w:val="404040"/>
              </w:rPr>
              <w:t>学习能力</w:t>
            </w:r>
            <w:r>
              <w:rPr>
                <w:rFonts w:ascii="微软雅黑" w:eastAsia="微软雅黑" w:hAnsi="微软雅黑"/>
                <w:color w:val="404040"/>
              </w:rPr>
              <w:t xml:space="preserve"> </w:t>
            </w:r>
            <w:r>
              <w:rPr>
                <w:rFonts w:ascii="微软雅黑" w:eastAsia="微软雅黑" w:hAnsi="微软雅黑"/>
                <w:color w:val="404040"/>
              </w:rPr>
              <w:tab/>
            </w:r>
            <w:r>
              <w:rPr>
                <w:rFonts w:ascii="微软雅黑" w:eastAsia="微软雅黑" w:hAnsi="微软雅黑"/>
                <w:color w:val="404040"/>
              </w:rPr>
              <w:t>精通</w:t>
            </w:r>
          </w:p>
        </w:tc>
        <w:tc>
          <w:tcPr>
            <w:tcW w:w="3236" w:type="dxa"/>
          </w:tcPr>
          <w:p w14:paraId="28FE95F6">
            <w:pPr>
              <w:spacing w:line="360" w:lineRule="exact"/>
              <w:jc w:val="left"/>
              <w:rPr>
                <w:rFonts w:ascii="微软雅黑" w:eastAsia="微软雅黑" w:hAnsi="微软雅黑"/>
                <w:color w:val="404040"/>
              </w:rPr>
            </w:pPr>
            <w:r>
              <w:rPr>
                <w:rFonts w:ascii="微软雅黑" w:eastAsia="微软雅黑" w:hAnsi="微软雅黑" w:hint="eastAsia"/>
                <w:color w:val="404040"/>
              </w:rPr>
              <w:t>沟通能力</w:t>
            </w:r>
            <w:r>
              <w:rPr>
                <w:rFonts w:ascii="微软雅黑" w:eastAsia="微软雅黑" w:hAnsi="微软雅黑"/>
                <w:color w:val="404040"/>
              </w:rPr>
              <w:t xml:space="preserve"> </w:t>
            </w:r>
            <w:r>
              <w:rPr>
                <w:rFonts w:ascii="微软雅黑" w:eastAsia="微软雅黑" w:hAnsi="微软雅黑"/>
                <w:color w:val="404040"/>
              </w:rPr>
              <w:tab/>
            </w:r>
            <w:r>
              <w:rPr>
                <w:rFonts w:ascii="微软雅黑" w:eastAsia="微软雅黑" w:hAnsi="微软雅黑"/>
                <w:color w:val="404040"/>
              </w:rPr>
              <w:t>精通</w:t>
            </w:r>
          </w:p>
        </w:tc>
      </w:tr>
      <w:tr w14:paraId="65F6F927">
        <w:tblPrEx>
          <w:tblW w:w="0" w:type="auto"/>
          <w:tblInd w:w="0" w:type="dxa"/>
          <w:tblLayout w:type="fixed"/>
          <w:tblCellMar>
            <w:top w:w="0" w:type="dxa"/>
            <w:left w:w="108" w:type="dxa"/>
            <w:bottom w:w="0" w:type="dxa"/>
            <w:right w:w="108" w:type="dxa"/>
          </w:tblCellMar>
        </w:tblPrEx>
        <w:tc>
          <w:tcPr>
            <w:tcW w:w="3235" w:type="dxa"/>
          </w:tcPr>
          <w:p w14:paraId="4D8104AC">
            <w:r>
              <mc:AlternateContent>
                <mc:Choice Requires="wps">
                  <w:drawing>
                    <wp:anchor distT="0" distB="0" distL="114300" distR="114300" simplePos="0" relativeHeight="251668480" behindDoc="0" locked="1" layoutInCell="1" allowOverlap="1">
                      <wp:simplePos x="0" y="0"/>
                      <wp:positionH relativeFrom="column">
                        <wp:posOffset>0</wp:posOffset>
                      </wp:positionH>
                      <wp:positionV relativeFrom="paragraph">
                        <wp:posOffset>101600</wp:posOffset>
                      </wp:positionV>
                      <wp:extent cx="1346200" cy="0"/>
                      <wp:effectExtent l="0" t="38100" r="44450" b="38100"/>
                      <wp:wrapNone/>
                      <wp:docPr id="1422428103" name="直接连接符 8"/>
                      <wp:cNvGraphicFramePr/>
                      <a:graphic xmlns:a="http://schemas.openxmlformats.org/drawingml/2006/main">
                        <a:graphicData uri="http://schemas.microsoft.com/office/word/2010/wordprocessingShape">
                          <wps:wsp xmlns:wps="http://schemas.microsoft.com/office/word/2010/wordprocessingShape">
                            <wps:cNvCnPr/>
                            <wps:spPr>
                              <a:xfrm>
                                <a:off x="0" y="0"/>
                                <a:ext cx="1346200" cy="0"/>
                              </a:xfrm>
                              <a:prstGeom prst="line">
                                <a:avLst/>
                              </a:prstGeom>
                              <a:ln w="76200">
                                <a:solidFill>
                                  <a:srgbClr val="0B70B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8" o:spid="_x0000_s1027" style="mso-height-relative:page;mso-width-relative:page;position:absolute;z-index:251669504" from="0,8pt" to="106pt,8pt" coordsize="21600,21600" stroked="t" strokecolor="#0b70bd" strokeweight="6pt">
                      <v:stroke joinstyle="miter"/>
                      <o:lock v:ext="edit" aspectratio="f"/>
                      <w10:anchorlock/>
                    </v:line>
                  </w:pict>
                </mc:Fallback>
              </mc:AlternateContent>
            </w:r>
            <w:r>
              <mc:AlternateContent>
                <mc:Choice Requires="wps">
                  <w:drawing>
                    <wp:anchor distT="0" distB="0" distL="114300" distR="114300" simplePos="0" relativeHeight="251666432" behindDoc="0" locked="1" layoutInCell="1" allowOverlap="1">
                      <wp:simplePos x="0" y="0"/>
                      <wp:positionH relativeFrom="column">
                        <wp:posOffset>0</wp:posOffset>
                      </wp:positionH>
                      <wp:positionV relativeFrom="paragraph">
                        <wp:posOffset>101600</wp:posOffset>
                      </wp:positionV>
                      <wp:extent cx="1854200" cy="0"/>
                      <wp:effectExtent l="0" t="38100" r="50800" b="38100"/>
                      <wp:wrapNone/>
                      <wp:docPr id="594047074" name="直接连接符 7"/>
                      <wp:cNvGraphicFramePr/>
                      <a:graphic xmlns:a="http://schemas.openxmlformats.org/drawingml/2006/main">
                        <a:graphicData uri="http://schemas.microsoft.com/office/word/2010/wordprocessingShape">
                          <wps:wsp xmlns:wps="http://schemas.microsoft.com/office/word/2010/wordprocessingShape">
                            <wps:cNvCnPr/>
                            <wps:spPr>
                              <a:xfrm>
                                <a:off x="0" y="0"/>
                                <a:ext cx="1854200" cy="0"/>
                              </a:xfrm>
                              <a:prstGeom prst="line">
                                <a:avLst/>
                              </a:prstGeom>
                              <a:ln w="76200">
                                <a:solidFill>
                                  <a:srgbClr val="E5E5E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7" o:spid="_x0000_s1028" style="mso-height-relative:page;mso-width-relative:page;position:absolute;z-index:251667456" from="0,8pt" to="146pt,8pt" coordsize="21600,21600" stroked="t" strokecolor="#e5e5e5" strokeweight="6pt">
                      <v:stroke joinstyle="miter"/>
                      <o:lock v:ext="edit" aspectratio="f"/>
                      <w10:anchorlock/>
                    </v:line>
                  </w:pict>
                </mc:Fallback>
              </mc:AlternateContent>
            </w:r>
          </w:p>
        </w:tc>
        <w:tc>
          <w:tcPr>
            <w:tcW w:w="3235" w:type="dxa"/>
          </w:tcPr>
          <w:p w14:paraId="0B6D1256">
            <w:r>
              <mc:AlternateContent>
                <mc:Choice Requires="wps">
                  <w:drawing>
                    <wp:anchor distT="0" distB="0" distL="114300" distR="114300" simplePos="0" relativeHeight="251672576" behindDoc="0" locked="1" layoutInCell="1" allowOverlap="1">
                      <wp:simplePos x="0" y="0"/>
                      <wp:positionH relativeFrom="column">
                        <wp:posOffset>0</wp:posOffset>
                      </wp:positionH>
                      <wp:positionV relativeFrom="paragraph">
                        <wp:posOffset>101600</wp:posOffset>
                      </wp:positionV>
                      <wp:extent cx="1727200" cy="0"/>
                      <wp:effectExtent l="0" t="38100" r="44450" b="38100"/>
                      <wp:wrapNone/>
                      <wp:docPr id="1303310569" name="直接连接符 10"/>
                      <wp:cNvGraphicFramePr/>
                      <a:graphic xmlns:a="http://schemas.openxmlformats.org/drawingml/2006/main">
                        <a:graphicData uri="http://schemas.microsoft.com/office/word/2010/wordprocessingShape">
                          <wps:wsp xmlns:wps="http://schemas.microsoft.com/office/word/2010/wordprocessingShape">
                            <wps:cNvCnPr/>
                            <wps:spPr>
                              <a:xfrm>
                                <a:off x="0" y="0"/>
                                <a:ext cx="1727200" cy="0"/>
                              </a:xfrm>
                              <a:prstGeom prst="line">
                                <a:avLst/>
                              </a:prstGeom>
                              <a:ln w="76200">
                                <a:solidFill>
                                  <a:srgbClr val="0B70B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0" o:spid="_x0000_s1029" style="mso-height-relative:page;mso-width-relative:page;position:absolute;z-index:251673600" from="0,8pt" to="136pt,8pt" coordsize="21600,21600" stroked="t" strokecolor="#0b70bd" strokeweight="6pt">
                      <v:stroke joinstyle="miter"/>
                      <o:lock v:ext="edit" aspectratio="f"/>
                      <w10:anchorlock/>
                    </v:line>
                  </w:pict>
                </mc:Fallback>
              </mc:AlternateContent>
            </w:r>
            <w:r>
              <mc:AlternateContent>
                <mc:Choice Requires="wps">
                  <w:drawing>
                    <wp:anchor distT="0" distB="0" distL="114300" distR="114300" simplePos="0" relativeHeight="251670528" behindDoc="0" locked="1" layoutInCell="1" allowOverlap="1">
                      <wp:simplePos x="0" y="0"/>
                      <wp:positionH relativeFrom="column">
                        <wp:posOffset>0</wp:posOffset>
                      </wp:positionH>
                      <wp:positionV relativeFrom="paragraph">
                        <wp:posOffset>101600</wp:posOffset>
                      </wp:positionV>
                      <wp:extent cx="1854200" cy="0"/>
                      <wp:effectExtent l="0" t="38100" r="50800" b="38100"/>
                      <wp:wrapNone/>
                      <wp:docPr id="983648820" name="直接连接符 9"/>
                      <wp:cNvGraphicFramePr/>
                      <a:graphic xmlns:a="http://schemas.openxmlformats.org/drawingml/2006/main">
                        <a:graphicData uri="http://schemas.microsoft.com/office/word/2010/wordprocessingShape">
                          <wps:wsp xmlns:wps="http://schemas.microsoft.com/office/word/2010/wordprocessingShape">
                            <wps:cNvCnPr/>
                            <wps:spPr>
                              <a:xfrm>
                                <a:off x="0" y="0"/>
                                <a:ext cx="1854200" cy="0"/>
                              </a:xfrm>
                              <a:prstGeom prst="line">
                                <a:avLst/>
                              </a:prstGeom>
                              <a:ln w="76200">
                                <a:solidFill>
                                  <a:srgbClr val="E5E5E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9" o:spid="_x0000_s1030" style="mso-height-relative:page;mso-width-relative:page;position:absolute;z-index:251671552" from="0,8pt" to="146pt,8pt" coordsize="21600,21600" stroked="t" strokecolor="#e5e5e5" strokeweight="6pt">
                      <v:stroke joinstyle="miter"/>
                      <o:lock v:ext="edit" aspectratio="f"/>
                      <w10:anchorlock/>
                    </v:line>
                  </w:pict>
                </mc:Fallback>
              </mc:AlternateContent>
            </w:r>
          </w:p>
        </w:tc>
        <w:tc>
          <w:tcPr>
            <w:tcW w:w="3236" w:type="dxa"/>
          </w:tcPr>
          <w:p w14:paraId="1AAC4388">
            <w:r>
              <mc:AlternateContent>
                <mc:Choice Requires="wps">
                  <w:drawing>
                    <wp:anchor distT="0" distB="0" distL="114300" distR="114300" simplePos="0" relativeHeight="251676672" behindDoc="0" locked="1" layoutInCell="1" allowOverlap="1">
                      <wp:simplePos x="0" y="0"/>
                      <wp:positionH relativeFrom="column">
                        <wp:posOffset>0</wp:posOffset>
                      </wp:positionH>
                      <wp:positionV relativeFrom="paragraph">
                        <wp:posOffset>101600</wp:posOffset>
                      </wp:positionV>
                      <wp:extent cx="1727200" cy="0"/>
                      <wp:effectExtent l="0" t="38100" r="44450" b="38100"/>
                      <wp:wrapNone/>
                      <wp:docPr id="1252817893" name="直接连接符 12"/>
                      <wp:cNvGraphicFramePr/>
                      <a:graphic xmlns:a="http://schemas.openxmlformats.org/drawingml/2006/main">
                        <a:graphicData uri="http://schemas.microsoft.com/office/word/2010/wordprocessingShape">
                          <wps:wsp xmlns:wps="http://schemas.microsoft.com/office/word/2010/wordprocessingShape">
                            <wps:cNvCnPr/>
                            <wps:spPr>
                              <a:xfrm>
                                <a:off x="0" y="0"/>
                                <a:ext cx="1727200" cy="0"/>
                              </a:xfrm>
                              <a:prstGeom prst="line">
                                <a:avLst/>
                              </a:prstGeom>
                              <a:ln w="76200">
                                <a:solidFill>
                                  <a:srgbClr val="0B70B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2" o:spid="_x0000_s1031" style="mso-height-relative:page;mso-width-relative:page;position:absolute;z-index:251677696" from="0,8pt" to="136pt,8pt" coordsize="21600,21600" stroked="t" strokecolor="#0b70bd" strokeweight="6pt">
                      <v:stroke joinstyle="miter"/>
                      <o:lock v:ext="edit" aspectratio="f"/>
                      <w10:anchorlock/>
                    </v:line>
                  </w:pict>
                </mc:Fallback>
              </mc:AlternateContent>
            </w:r>
            <w:r>
              <mc:AlternateContent>
                <mc:Choice Requires="wps">
                  <w:drawing>
                    <wp:anchor distT="0" distB="0" distL="114300" distR="114300" simplePos="0" relativeHeight="251674624" behindDoc="0" locked="1" layoutInCell="1" allowOverlap="1">
                      <wp:simplePos x="0" y="0"/>
                      <wp:positionH relativeFrom="column">
                        <wp:posOffset>0</wp:posOffset>
                      </wp:positionH>
                      <wp:positionV relativeFrom="paragraph">
                        <wp:posOffset>101600</wp:posOffset>
                      </wp:positionV>
                      <wp:extent cx="1854200" cy="0"/>
                      <wp:effectExtent l="0" t="38100" r="50800" b="38100"/>
                      <wp:wrapNone/>
                      <wp:docPr id="1121417009" name="直接连接符 11"/>
                      <wp:cNvGraphicFramePr/>
                      <a:graphic xmlns:a="http://schemas.openxmlformats.org/drawingml/2006/main">
                        <a:graphicData uri="http://schemas.microsoft.com/office/word/2010/wordprocessingShape">
                          <wps:wsp xmlns:wps="http://schemas.microsoft.com/office/word/2010/wordprocessingShape">
                            <wps:cNvCnPr/>
                            <wps:spPr>
                              <a:xfrm>
                                <a:off x="0" y="0"/>
                                <a:ext cx="1854200" cy="0"/>
                              </a:xfrm>
                              <a:prstGeom prst="line">
                                <a:avLst/>
                              </a:prstGeom>
                              <a:ln w="76200">
                                <a:solidFill>
                                  <a:srgbClr val="E5E5E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1" o:spid="_x0000_s1032" style="mso-height-relative:page;mso-width-relative:page;position:absolute;z-index:251675648" from="0,8pt" to="146pt,8pt" coordsize="21600,21600" stroked="t" strokecolor="#e5e5e5" strokeweight="6pt">
                      <v:stroke joinstyle="miter"/>
                      <o:lock v:ext="edit" aspectratio="f"/>
                      <w10:anchorlock/>
                    </v:line>
                  </w:pict>
                </mc:Fallback>
              </mc:AlternateContent>
            </w:r>
          </w:p>
        </w:tc>
      </w:tr>
      <w:tr w14:paraId="5F3B712E">
        <w:tblPrEx>
          <w:tblW w:w="0" w:type="auto"/>
          <w:tblInd w:w="0" w:type="dxa"/>
          <w:tblLayout w:type="fixed"/>
          <w:tblCellMar>
            <w:top w:w="0" w:type="dxa"/>
            <w:left w:w="108" w:type="dxa"/>
            <w:bottom w:w="0" w:type="dxa"/>
            <w:right w:w="108" w:type="dxa"/>
          </w:tblCellMar>
        </w:tblPrEx>
        <w:tc>
          <w:tcPr>
            <w:tcW w:w="3235" w:type="dxa"/>
          </w:tcPr>
          <w:p w14:paraId="684B8352">
            <w:pPr>
              <w:spacing w:line="360" w:lineRule="exact"/>
              <w:jc w:val="left"/>
              <w:rPr>
                <w:rFonts w:ascii="微软雅黑" w:eastAsia="微软雅黑" w:hAnsi="微软雅黑"/>
                <w:color w:val="404040"/>
              </w:rPr>
            </w:pPr>
            <w:r>
              <w:rPr>
                <w:rFonts w:ascii="微软雅黑" w:eastAsia="微软雅黑" w:hAnsi="微软雅黑" w:hint="eastAsia"/>
                <w:color w:val="404040"/>
              </w:rPr>
              <w:t>执行能力</w:t>
            </w:r>
            <w:r>
              <w:rPr>
                <w:rFonts w:ascii="微软雅黑" w:eastAsia="微软雅黑" w:hAnsi="微软雅黑"/>
                <w:color w:val="404040"/>
              </w:rPr>
              <w:t xml:space="preserve"> </w:t>
            </w:r>
            <w:r>
              <w:rPr>
                <w:rFonts w:ascii="微软雅黑" w:eastAsia="微软雅黑" w:hAnsi="微软雅黑"/>
                <w:color w:val="404040"/>
              </w:rPr>
              <w:tab/>
            </w:r>
            <w:r>
              <w:rPr>
                <w:rFonts w:ascii="微软雅黑" w:eastAsia="微软雅黑" w:hAnsi="微软雅黑"/>
                <w:color w:val="404040"/>
              </w:rPr>
              <w:t>熟练</w:t>
            </w:r>
          </w:p>
        </w:tc>
        <w:tc>
          <w:tcPr>
            <w:tcW w:w="3235" w:type="dxa"/>
          </w:tcPr>
          <w:p w14:paraId="0D025E55">
            <w:pPr>
              <w:spacing w:line="360" w:lineRule="exact"/>
              <w:jc w:val="left"/>
              <w:rPr>
                <w:rFonts w:ascii="微软雅黑" w:eastAsia="微软雅黑" w:hAnsi="微软雅黑"/>
                <w:color w:val="404040"/>
              </w:rPr>
            </w:pPr>
            <w:r>
              <w:rPr>
                <w:rFonts w:ascii="微软雅黑" w:eastAsia="微软雅黑" w:hAnsi="微软雅黑" w:hint="eastAsia"/>
                <w:color w:val="404040"/>
              </w:rPr>
              <w:t>细心严谨</w:t>
            </w:r>
            <w:r>
              <w:rPr>
                <w:rFonts w:ascii="微软雅黑" w:eastAsia="微软雅黑" w:hAnsi="微软雅黑"/>
                <w:color w:val="404040"/>
              </w:rPr>
              <w:t xml:space="preserve"> </w:t>
            </w:r>
            <w:r>
              <w:rPr>
                <w:rFonts w:ascii="微软雅黑" w:eastAsia="微软雅黑" w:hAnsi="微软雅黑"/>
                <w:color w:val="404040"/>
              </w:rPr>
              <w:tab/>
            </w:r>
            <w:r>
              <w:rPr>
                <w:rFonts w:ascii="微软雅黑" w:eastAsia="微软雅黑" w:hAnsi="微软雅黑"/>
                <w:color w:val="404040"/>
              </w:rPr>
              <w:t>精通</w:t>
            </w:r>
          </w:p>
        </w:tc>
        <w:tc>
          <w:tcPr>
            <w:tcW w:w="3236" w:type="dxa"/>
          </w:tcPr>
          <w:p w14:paraId="6B74FF4A">
            <w:pPr>
              <w:spacing w:line="360" w:lineRule="exact"/>
              <w:jc w:val="left"/>
              <w:rPr>
                <w:rFonts w:ascii="微软雅黑" w:eastAsia="微软雅黑" w:hAnsi="微软雅黑"/>
                <w:color w:val="404040"/>
              </w:rPr>
            </w:pPr>
            <w:r>
              <w:rPr>
                <w:rFonts w:ascii="微软雅黑" w:eastAsia="微软雅黑" w:hAnsi="微软雅黑" w:hint="eastAsia"/>
                <w:color w:val="404040"/>
              </w:rPr>
              <w:t>敬业精神</w:t>
            </w:r>
            <w:r>
              <w:rPr>
                <w:rFonts w:ascii="微软雅黑" w:eastAsia="微软雅黑" w:hAnsi="微软雅黑"/>
                <w:color w:val="404040"/>
              </w:rPr>
              <w:t xml:space="preserve"> </w:t>
            </w:r>
            <w:r>
              <w:rPr>
                <w:rFonts w:ascii="微软雅黑" w:eastAsia="微软雅黑" w:hAnsi="微软雅黑"/>
                <w:color w:val="404040"/>
              </w:rPr>
              <w:tab/>
            </w:r>
            <w:r>
              <w:rPr>
                <w:rFonts w:ascii="微软雅黑" w:eastAsia="微软雅黑" w:hAnsi="微软雅黑"/>
                <w:color w:val="404040"/>
              </w:rPr>
              <w:t>精通</w:t>
            </w:r>
          </w:p>
        </w:tc>
      </w:tr>
      <w:tr w14:paraId="24A1172D">
        <w:tblPrEx>
          <w:tblW w:w="0" w:type="auto"/>
          <w:tblInd w:w="0" w:type="dxa"/>
          <w:tblLayout w:type="fixed"/>
          <w:tblCellMar>
            <w:top w:w="0" w:type="dxa"/>
            <w:left w:w="108" w:type="dxa"/>
            <w:bottom w:w="0" w:type="dxa"/>
            <w:right w:w="108" w:type="dxa"/>
          </w:tblCellMar>
        </w:tblPrEx>
        <w:tc>
          <w:tcPr>
            <w:tcW w:w="3235" w:type="dxa"/>
          </w:tcPr>
          <w:p w14:paraId="2BCA2236">
            <w:r>
              <mc:AlternateContent>
                <mc:Choice Requires="wps">
                  <w:drawing>
                    <wp:anchor distT="0" distB="0" distL="114300" distR="114300" simplePos="0" relativeHeight="251680768" behindDoc="0" locked="1" layoutInCell="1" allowOverlap="1">
                      <wp:simplePos x="0" y="0"/>
                      <wp:positionH relativeFrom="column">
                        <wp:posOffset>0</wp:posOffset>
                      </wp:positionH>
                      <wp:positionV relativeFrom="paragraph">
                        <wp:posOffset>101600</wp:posOffset>
                      </wp:positionV>
                      <wp:extent cx="1346200" cy="0"/>
                      <wp:effectExtent l="0" t="38100" r="44450" b="38100"/>
                      <wp:wrapNone/>
                      <wp:docPr id="1809183582" name="直接连接符 14"/>
                      <wp:cNvGraphicFramePr/>
                      <a:graphic xmlns:a="http://schemas.openxmlformats.org/drawingml/2006/main">
                        <a:graphicData uri="http://schemas.microsoft.com/office/word/2010/wordprocessingShape">
                          <wps:wsp xmlns:wps="http://schemas.microsoft.com/office/word/2010/wordprocessingShape">
                            <wps:cNvCnPr/>
                            <wps:spPr>
                              <a:xfrm>
                                <a:off x="0" y="0"/>
                                <a:ext cx="1346200" cy="0"/>
                              </a:xfrm>
                              <a:prstGeom prst="line">
                                <a:avLst/>
                              </a:prstGeom>
                              <a:ln w="76200">
                                <a:solidFill>
                                  <a:srgbClr val="0B70B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4" o:spid="_x0000_s1033" style="mso-height-relative:page;mso-width-relative:page;position:absolute;z-index:251681792" from="0,8pt" to="106pt,8pt" coordsize="21600,21600" stroked="t" strokecolor="#0b70bd" strokeweight="6pt">
                      <v:stroke joinstyle="miter"/>
                      <o:lock v:ext="edit" aspectratio="f"/>
                      <w10:anchorlock/>
                    </v:line>
                  </w:pict>
                </mc:Fallback>
              </mc:AlternateContent>
            </w:r>
            <w:r>
              <mc:AlternateContent>
                <mc:Choice Requires="wps">
                  <w:drawing>
                    <wp:anchor distT="0" distB="0" distL="114300" distR="114300" simplePos="0" relativeHeight="251678720" behindDoc="0" locked="1" layoutInCell="1" allowOverlap="1">
                      <wp:simplePos x="0" y="0"/>
                      <wp:positionH relativeFrom="column">
                        <wp:posOffset>0</wp:posOffset>
                      </wp:positionH>
                      <wp:positionV relativeFrom="paragraph">
                        <wp:posOffset>101600</wp:posOffset>
                      </wp:positionV>
                      <wp:extent cx="1854200" cy="0"/>
                      <wp:effectExtent l="0" t="38100" r="50800" b="38100"/>
                      <wp:wrapNone/>
                      <wp:docPr id="1493780977" name="直接连接符 13"/>
                      <wp:cNvGraphicFramePr/>
                      <a:graphic xmlns:a="http://schemas.openxmlformats.org/drawingml/2006/main">
                        <a:graphicData uri="http://schemas.microsoft.com/office/word/2010/wordprocessingShape">
                          <wps:wsp xmlns:wps="http://schemas.microsoft.com/office/word/2010/wordprocessingShape">
                            <wps:cNvCnPr/>
                            <wps:spPr>
                              <a:xfrm>
                                <a:off x="0" y="0"/>
                                <a:ext cx="1854200" cy="0"/>
                              </a:xfrm>
                              <a:prstGeom prst="line">
                                <a:avLst/>
                              </a:prstGeom>
                              <a:ln w="76200">
                                <a:solidFill>
                                  <a:srgbClr val="E5E5E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3" o:spid="_x0000_s1034" style="mso-height-relative:page;mso-width-relative:page;position:absolute;z-index:251679744" from="0,8pt" to="146pt,8pt" coordsize="21600,21600" stroked="t" strokecolor="#e5e5e5" strokeweight="6pt">
                      <v:stroke joinstyle="miter"/>
                      <o:lock v:ext="edit" aspectratio="f"/>
                      <w10:anchorlock/>
                    </v:line>
                  </w:pict>
                </mc:Fallback>
              </mc:AlternateContent>
            </w:r>
          </w:p>
        </w:tc>
        <w:tc>
          <w:tcPr>
            <w:tcW w:w="3235" w:type="dxa"/>
          </w:tcPr>
          <w:p w14:paraId="58D94CF7">
            <w:r>
              <mc:AlternateContent>
                <mc:Choice Requires="wps">
                  <w:drawing>
                    <wp:anchor distT="0" distB="0" distL="114300" distR="114300" simplePos="0" relativeHeight="251684864" behindDoc="0" locked="1" layoutInCell="1" allowOverlap="1">
                      <wp:simplePos x="0" y="0"/>
                      <wp:positionH relativeFrom="column">
                        <wp:posOffset>0</wp:posOffset>
                      </wp:positionH>
                      <wp:positionV relativeFrom="paragraph">
                        <wp:posOffset>101600</wp:posOffset>
                      </wp:positionV>
                      <wp:extent cx="1727200" cy="0"/>
                      <wp:effectExtent l="0" t="38100" r="44450" b="38100"/>
                      <wp:wrapNone/>
                      <wp:docPr id="1324708868" name="直接连接符 16"/>
                      <wp:cNvGraphicFramePr/>
                      <a:graphic xmlns:a="http://schemas.openxmlformats.org/drawingml/2006/main">
                        <a:graphicData uri="http://schemas.microsoft.com/office/word/2010/wordprocessingShape">
                          <wps:wsp xmlns:wps="http://schemas.microsoft.com/office/word/2010/wordprocessingShape">
                            <wps:cNvCnPr/>
                            <wps:spPr>
                              <a:xfrm>
                                <a:off x="0" y="0"/>
                                <a:ext cx="1727200" cy="0"/>
                              </a:xfrm>
                              <a:prstGeom prst="line">
                                <a:avLst/>
                              </a:prstGeom>
                              <a:ln w="76200">
                                <a:solidFill>
                                  <a:srgbClr val="0B70B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6" o:spid="_x0000_s1035" style="mso-height-relative:page;mso-width-relative:page;position:absolute;z-index:251685888" from="0,8pt" to="136pt,8pt" coordsize="21600,21600" stroked="t" strokecolor="#0b70bd" strokeweight="6pt">
                      <v:stroke joinstyle="miter"/>
                      <o:lock v:ext="edit" aspectratio="f"/>
                      <w10:anchorlock/>
                    </v:line>
                  </w:pict>
                </mc:Fallback>
              </mc:AlternateContent>
            </w:r>
            <w:r>
              <mc:AlternateContent>
                <mc:Choice Requires="wps">
                  <w:drawing>
                    <wp:anchor distT="0" distB="0" distL="114300" distR="114300" simplePos="0" relativeHeight="251682816" behindDoc="0" locked="1" layoutInCell="1" allowOverlap="1">
                      <wp:simplePos x="0" y="0"/>
                      <wp:positionH relativeFrom="column">
                        <wp:posOffset>0</wp:posOffset>
                      </wp:positionH>
                      <wp:positionV relativeFrom="paragraph">
                        <wp:posOffset>101600</wp:posOffset>
                      </wp:positionV>
                      <wp:extent cx="1854200" cy="0"/>
                      <wp:effectExtent l="0" t="38100" r="50800" b="38100"/>
                      <wp:wrapNone/>
                      <wp:docPr id="631570379" name="直接连接符 15"/>
                      <wp:cNvGraphicFramePr/>
                      <a:graphic xmlns:a="http://schemas.openxmlformats.org/drawingml/2006/main">
                        <a:graphicData uri="http://schemas.microsoft.com/office/word/2010/wordprocessingShape">
                          <wps:wsp xmlns:wps="http://schemas.microsoft.com/office/word/2010/wordprocessingShape">
                            <wps:cNvCnPr/>
                            <wps:spPr>
                              <a:xfrm>
                                <a:off x="0" y="0"/>
                                <a:ext cx="1854200" cy="0"/>
                              </a:xfrm>
                              <a:prstGeom prst="line">
                                <a:avLst/>
                              </a:prstGeom>
                              <a:ln w="76200">
                                <a:solidFill>
                                  <a:srgbClr val="E5E5E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5" o:spid="_x0000_s1036" style="mso-height-relative:page;mso-width-relative:page;position:absolute;z-index:251683840" from="0,8pt" to="146pt,8pt" coordsize="21600,21600" stroked="t" strokecolor="#e5e5e5" strokeweight="6pt">
                      <v:stroke joinstyle="miter"/>
                      <o:lock v:ext="edit" aspectratio="f"/>
                      <w10:anchorlock/>
                    </v:line>
                  </w:pict>
                </mc:Fallback>
              </mc:AlternateContent>
            </w:r>
          </w:p>
        </w:tc>
        <w:tc>
          <w:tcPr>
            <w:tcW w:w="3236" w:type="dxa"/>
          </w:tcPr>
          <w:p w14:paraId="65ABA817">
            <w:r>
              <mc:AlternateContent>
                <mc:Choice Requires="wps">
                  <w:drawing>
                    <wp:anchor distT="0" distB="0" distL="114300" distR="114300" simplePos="0" relativeHeight="251688960" behindDoc="0" locked="1" layoutInCell="1" allowOverlap="1">
                      <wp:simplePos x="0" y="0"/>
                      <wp:positionH relativeFrom="column">
                        <wp:posOffset>0</wp:posOffset>
                      </wp:positionH>
                      <wp:positionV relativeFrom="paragraph">
                        <wp:posOffset>101600</wp:posOffset>
                      </wp:positionV>
                      <wp:extent cx="1727200" cy="0"/>
                      <wp:effectExtent l="0" t="38100" r="44450" b="38100"/>
                      <wp:wrapNone/>
                      <wp:docPr id="1740188274" name="直接连接符 18"/>
                      <wp:cNvGraphicFramePr/>
                      <a:graphic xmlns:a="http://schemas.openxmlformats.org/drawingml/2006/main">
                        <a:graphicData uri="http://schemas.microsoft.com/office/word/2010/wordprocessingShape">
                          <wps:wsp xmlns:wps="http://schemas.microsoft.com/office/word/2010/wordprocessingShape">
                            <wps:cNvCnPr/>
                            <wps:spPr>
                              <a:xfrm>
                                <a:off x="0" y="0"/>
                                <a:ext cx="1727200" cy="0"/>
                              </a:xfrm>
                              <a:prstGeom prst="line">
                                <a:avLst/>
                              </a:prstGeom>
                              <a:ln w="76200">
                                <a:solidFill>
                                  <a:srgbClr val="0B70B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8" o:spid="_x0000_s1037" style="mso-height-relative:page;mso-width-relative:page;position:absolute;z-index:251689984" from="0,8pt" to="136pt,8pt" coordsize="21600,21600" stroked="t" strokecolor="#0b70bd" strokeweight="6pt">
                      <v:stroke joinstyle="miter"/>
                      <o:lock v:ext="edit" aspectratio="f"/>
                      <w10:anchorlock/>
                    </v:line>
                  </w:pict>
                </mc:Fallback>
              </mc:AlternateContent>
            </w:r>
            <w:r>
              <mc:AlternateContent>
                <mc:Choice Requires="wps">
                  <w:drawing>
                    <wp:anchor distT="0" distB="0" distL="114300" distR="114300" simplePos="0" relativeHeight="251686912" behindDoc="0" locked="1" layoutInCell="1" allowOverlap="1">
                      <wp:simplePos x="0" y="0"/>
                      <wp:positionH relativeFrom="column">
                        <wp:posOffset>0</wp:posOffset>
                      </wp:positionH>
                      <wp:positionV relativeFrom="paragraph">
                        <wp:posOffset>101600</wp:posOffset>
                      </wp:positionV>
                      <wp:extent cx="1854200" cy="0"/>
                      <wp:effectExtent l="0" t="38100" r="50800" b="38100"/>
                      <wp:wrapNone/>
                      <wp:docPr id="1605362369" name="直接连接符 17"/>
                      <wp:cNvGraphicFramePr/>
                      <a:graphic xmlns:a="http://schemas.openxmlformats.org/drawingml/2006/main">
                        <a:graphicData uri="http://schemas.microsoft.com/office/word/2010/wordprocessingShape">
                          <wps:wsp xmlns:wps="http://schemas.microsoft.com/office/word/2010/wordprocessingShape">
                            <wps:cNvCnPr/>
                            <wps:spPr>
                              <a:xfrm>
                                <a:off x="0" y="0"/>
                                <a:ext cx="1854200" cy="0"/>
                              </a:xfrm>
                              <a:prstGeom prst="line">
                                <a:avLst/>
                              </a:prstGeom>
                              <a:ln w="76200">
                                <a:solidFill>
                                  <a:srgbClr val="E5E5E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17" o:spid="_x0000_s1038" style="mso-height-relative:page;mso-width-relative:page;position:absolute;z-index:251687936" from="0,8pt" to="146pt,8pt" coordsize="21600,21600" stroked="t" strokecolor="#e5e5e5" strokeweight="6pt">
                      <v:stroke joinstyle="miter"/>
                      <o:lock v:ext="edit" aspectratio="f"/>
                      <w10:anchorlock/>
                    </v:line>
                  </w:pict>
                </mc:Fallback>
              </mc:AlternateContent>
            </w:r>
          </w:p>
        </w:tc>
      </w:tr>
    </w:tbl>
    <w:p w14:paraId="4EE34681"/>
    <w:tbl>
      <w:tblPr>
        <w:tblStyle w:val="TableNormal"/>
        <w:tblW w:w="0" w:type="auto"/>
        <w:tblInd w:w="0" w:type="dxa"/>
        <w:tblLayout w:type="fixed"/>
        <w:tblCellMar>
          <w:top w:w="0" w:type="dxa"/>
          <w:left w:w="108" w:type="dxa"/>
          <w:bottom w:w="0" w:type="dxa"/>
          <w:right w:w="108" w:type="dxa"/>
        </w:tblCellMar>
      </w:tblPr>
      <w:tblGrid>
        <w:gridCol w:w="9706"/>
      </w:tblGrid>
      <w:tr w14:paraId="04BB2128">
        <w:tblPrEx>
          <w:tblW w:w="0" w:type="auto"/>
          <w:tblInd w:w="0" w:type="dxa"/>
          <w:tblLayout w:type="fixed"/>
          <w:tblCellMar>
            <w:top w:w="0" w:type="dxa"/>
            <w:left w:w="108" w:type="dxa"/>
            <w:bottom w:w="0" w:type="dxa"/>
            <w:right w:w="108" w:type="dxa"/>
          </w:tblCellMar>
        </w:tblPrEx>
        <w:tc>
          <w:tcPr>
            <w:tcW w:w="9706" w:type="dxa"/>
          </w:tcPr>
          <w:p w14:paraId="4B8E1996">
            <w:pPr>
              <w:spacing w:line="600" w:lineRule="exact"/>
              <w:jc w:val="left"/>
              <w:rPr>
                <w:rFonts w:ascii="微软雅黑" w:eastAsia="微软雅黑" w:hAnsi="微软雅黑"/>
                <w:b/>
                <w:color w:val="0B70BD"/>
                <w:sz w:val="30"/>
              </w:rPr>
            </w:pPr>
            <w:r>
              <w:rPr>
                <w:rFonts w:ascii="微软雅黑" w:eastAsia="微软雅黑" w:hAnsi="微软雅黑" w:hint="eastAsia"/>
                <w:b/>
                <w:color w:val="0B70BD"/>
                <w:sz w:val="30"/>
              </w:rPr>
              <w:t>兴趣爱好</w:t>
            </w:r>
          </w:p>
        </w:tc>
      </w:tr>
      <w:tr w14:paraId="50D7B51F">
        <w:tblPrEx>
          <w:tblW w:w="0" w:type="auto"/>
          <w:tblInd w:w="0" w:type="dxa"/>
          <w:tblLayout w:type="fixed"/>
          <w:tblCellMar>
            <w:top w:w="0" w:type="dxa"/>
            <w:left w:w="108" w:type="dxa"/>
            <w:bottom w:w="0" w:type="dxa"/>
            <w:right w:w="108" w:type="dxa"/>
          </w:tblCellMar>
        </w:tblPrEx>
        <w:tc>
          <w:tcPr>
            <w:tcW w:w="9706" w:type="dxa"/>
          </w:tcPr>
          <w:p w14:paraId="25BF4F8F">
            <w:pPr>
              <w:spacing w:line="360" w:lineRule="exact"/>
              <w:jc w:val="left"/>
              <w:rPr>
                <w:rFonts w:ascii="微软雅黑" w:eastAsia="微软雅黑" w:hAnsi="微软雅黑"/>
                <w:color w:val="404040"/>
              </w:rPr>
            </w:pPr>
            <w:r>
              <w:rPr>
                <w:rFonts w:ascii="微软雅黑" w:eastAsia="微软雅黑" w:hAnsi="微软雅黑" w:hint="eastAsia"/>
                <w:color w:val="404040"/>
              </w:rPr>
              <w:t>喜欢篮球、电竞，平时写写技术博客，搭建了自己的个人博客。</w:t>
            </w:r>
            <w:r>
              <w:rPr>
                <w:rFonts w:ascii="微软雅黑" w:eastAsia="微软雅黑" w:hAnsi="微软雅黑"/>
                <w:color w:val="404040"/>
              </w:rPr>
              <w:t xml:space="preserve"> </w:t>
            </w:r>
          </w:p>
          <w:p w14:paraId="4C7C7155">
            <w:pPr>
              <w:spacing w:line="360" w:lineRule="exact"/>
              <w:jc w:val="left"/>
              <w:rPr>
                <w:rFonts w:ascii="微软雅黑" w:eastAsia="微软雅黑" w:hAnsi="微软雅黑"/>
                <w:color w:val="404040"/>
              </w:rPr>
            </w:pPr>
            <w:r>
              <w:rPr>
                <w:rFonts w:ascii="微软雅黑" w:eastAsia="微软雅黑" w:hAnsi="微软雅黑"/>
                <w:color w:val="404040"/>
              </w:rPr>
              <w:t>博客地址：www.</w:t>
            </w:r>
            <w:r>
              <w:rPr>
                <w:rFonts w:ascii="微软雅黑" w:eastAsia="微软雅黑" w:hAnsi="微软雅黑" w:hint="eastAsia"/>
                <w:color w:val="404040"/>
                <w:lang w:val="en-US" w:eastAsia="zh-CN"/>
              </w:rPr>
              <w:t>linxiaoen</w:t>
            </w:r>
            <w:r>
              <w:rPr>
                <w:rFonts w:ascii="微软雅黑" w:eastAsia="微软雅黑" w:hAnsi="微软雅黑"/>
                <w:color w:val="404040"/>
              </w:rPr>
              <w:t>.</w:t>
            </w:r>
            <w:r>
              <w:rPr>
                <w:rFonts w:ascii="微软雅黑" w:eastAsia="微软雅黑" w:hAnsi="微软雅黑" w:hint="eastAsia"/>
                <w:color w:val="404040"/>
                <w:lang w:val="en-US" w:eastAsia="zh-CN"/>
              </w:rPr>
              <w:t>taobao.</w:t>
            </w:r>
            <w:r>
              <w:rPr>
                <w:rFonts w:ascii="微软雅黑" w:eastAsia="微软雅黑" w:hAnsi="微软雅黑"/>
                <w:color w:val="404040"/>
              </w:rPr>
              <w:t>com</w:t>
            </w:r>
          </w:p>
        </w:tc>
      </w:tr>
    </w:tbl>
    <w:p w14:paraId="1E276280"/>
    <w:tbl>
      <w:tblPr>
        <w:tblStyle w:val="TableNormal"/>
        <w:tblW w:w="0" w:type="auto"/>
        <w:tblInd w:w="0" w:type="dxa"/>
        <w:tblLayout w:type="fixed"/>
        <w:tblCellMar>
          <w:top w:w="0" w:type="dxa"/>
          <w:left w:w="108" w:type="dxa"/>
          <w:bottom w:w="0" w:type="dxa"/>
          <w:right w:w="108" w:type="dxa"/>
        </w:tblCellMar>
      </w:tblPr>
      <w:tblGrid>
        <w:gridCol w:w="9706"/>
      </w:tblGrid>
      <w:tr w14:paraId="1E214F61">
        <w:tblPrEx>
          <w:tblW w:w="0" w:type="auto"/>
          <w:tblInd w:w="0" w:type="dxa"/>
          <w:tblLayout w:type="fixed"/>
          <w:tblCellMar>
            <w:top w:w="0" w:type="dxa"/>
            <w:left w:w="108" w:type="dxa"/>
            <w:bottom w:w="0" w:type="dxa"/>
            <w:right w:w="108" w:type="dxa"/>
          </w:tblCellMar>
        </w:tblPrEx>
        <w:tc>
          <w:tcPr>
            <w:tcW w:w="9706" w:type="dxa"/>
          </w:tcPr>
          <w:p w14:paraId="0712E86D">
            <w:pPr>
              <w:spacing w:line="600" w:lineRule="exact"/>
              <w:jc w:val="left"/>
              <w:rPr>
                <w:rFonts w:ascii="微软雅黑" w:eastAsia="微软雅黑" w:hAnsi="微软雅黑"/>
                <w:b/>
                <w:color w:val="0B70BD"/>
                <w:sz w:val="30"/>
              </w:rPr>
            </w:pPr>
            <w:r>
              <w:rPr>
                <w:rFonts w:ascii="微软雅黑" w:eastAsia="微软雅黑" w:hAnsi="微软雅黑" w:hint="eastAsia"/>
                <w:b/>
                <w:color w:val="0B70BD"/>
                <w:sz w:val="30"/>
              </w:rPr>
              <w:t>自我评价</w:t>
            </w:r>
          </w:p>
        </w:tc>
      </w:tr>
      <w:tr w14:paraId="6C07AA33">
        <w:tblPrEx>
          <w:tblW w:w="0" w:type="auto"/>
          <w:tblInd w:w="0" w:type="dxa"/>
          <w:tblLayout w:type="fixed"/>
          <w:tblCellMar>
            <w:top w:w="0" w:type="dxa"/>
            <w:left w:w="108" w:type="dxa"/>
            <w:bottom w:w="0" w:type="dxa"/>
            <w:right w:w="108" w:type="dxa"/>
          </w:tblCellMar>
        </w:tblPrEx>
        <w:tc>
          <w:tcPr>
            <w:tcW w:w="9706" w:type="dxa"/>
          </w:tcPr>
          <w:p w14:paraId="3CE7143C">
            <w:pPr>
              <w:spacing w:line="360" w:lineRule="exact"/>
              <w:jc w:val="left"/>
              <w:rPr>
                <w:rFonts w:ascii="微软雅黑" w:eastAsia="微软雅黑" w:hAnsi="微软雅黑"/>
                <w:color w:val="404040"/>
              </w:rPr>
            </w:pPr>
            <w:r>
              <w:rPr>
                <w:rFonts w:ascii="微软雅黑" w:eastAsia="微软雅黑" w:hAnsi="微软雅黑"/>
                <w:color w:val="404040"/>
              </w:rPr>
              <w:t>1年行政管理经验，2年人力资源管理经验，工作对象多为外籍人士，熟悉国家相关政策法规。 擅长企业文化建设，组织结构配置，培训开发及招聘配置及对于突发事件的处理能力。熟练掌握工作流程梳理优化，紧密结合业务部门工作需求及发展规划适时调整人力应对策略；深入了解各部门及员工需求，分析现有问题，灵活改善调节。</w:t>
            </w:r>
          </w:p>
        </w:tc>
      </w:tr>
    </w:tbl>
    <w:p w14:paraId="1C608AAC"/>
    <w:sectPr>
      <w:pgSz w:w="11906" w:h="16838"/>
      <w:pgMar w:top="700" w:right="700" w:bottom="700" w:left="15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891"/>
    <w:rsid w:val="008C7891"/>
    <w:rsid w:val="00BF503C"/>
    <w:rsid w:val="00F441A6"/>
    <w:rsid w:val="6CB86100"/>
    <w:rsid w:val="796D0A75"/>
  </w:rsids>
  <w:docVars>
    <w:docVar w:name="commondata" w:val="eyJoZGlkIjoiYjI1MWMxNTZiMTJhNWJjZjQ5ZDYwNDkxNDMyYjg5NTA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lsdException w:name="footer"/>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eastAsia="zh-CN"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sv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1594</Words>
  <Characters>1711</Characters>
  <Application>Microsoft Office Word</Application>
  <DocSecurity>0</DocSecurity>
  <Lines>97</Lines>
  <Paragraphs>62</Paragraphs>
  <ScaleCrop>false</ScaleCrop>
  <Manager>www.jianlimoban-ziyuan.com</Manager>
  <Company>简历模板资源网</Company>
  <LinksUpToDate>false</LinksUpToDate>
  <CharactersWithSpaces>1811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3A51B6E219D340A1A43E7F12A93C92BB_13</vt:lpwstr>
  </property>
  <property fmtid="{D5CDD505-2E9C-101B-9397-08002B2CF9AE}" pid="3" name="KSOProductBuildVer">
    <vt:lpwstr>2052-12.1.0.17147</vt:lpwstr>
  </property>
</Properties>
</file>