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9.svg" ContentType="image/svg+xml"/>
  <Override PartName="/word/media/image2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  <w:gridCol w:w="1900"/>
      </w:tblGrid>
      <w:tr w14:paraId="692CB81F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8400" w:type="dxa"/>
          </w:tcPr>
          <w:p w14:paraId="1B9D11EA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742208" behindDoc="1" locked="1" layoutInCell="1" allowOverlap="1">
                      <wp:simplePos x="0" y="0"/>
                      <wp:positionH relativeFrom="margin">
                        <wp:posOffset>-986155</wp:posOffset>
                      </wp:positionH>
                      <wp:positionV relativeFrom="page">
                        <wp:posOffset>-42545</wp:posOffset>
                      </wp:positionV>
                      <wp:extent cx="64135" cy="10837545"/>
                      <wp:effectExtent l="9525" t="0" r="15240" b="8255"/>
                      <wp:wrapNone/>
                      <wp:docPr id="2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4135" cy="1083754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0" o:spid="_x0000_s1025" style="flip:x;mso-height-relative:page;mso-position-horizontal-relative:margin;mso-position-vertical-relative:page;mso-width-relative:page;position:absolute;z-index:-251573248" from="-77.65pt,-3.35pt" to="-72.6pt,850pt" coordsize="21600,21600" stroked="t" strokecolor="#c19f67" strokeweight="1.5pt">
                      <v:stroke joinstyle="miter"/>
                      <o:lock v:ext="edit" aspectratio="f"/>
                      <w10:wrap anchorx="margin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355600</wp:posOffset>
                      </wp:positionV>
                      <wp:extent cx="0" cy="10795000"/>
                      <wp:effectExtent l="0" t="0" r="38100" b="25400"/>
                      <wp:wrapNone/>
                      <wp:docPr id="1189299574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0" o:spid="_x0000_s1026" style="mso-height-relative:page;mso-position-horizontal-relative:margin;mso-position-vertical-relative:margin;mso-width-relative:page;position:absolute;z-index:-251653120" from="-13pt,28pt" to="-13pt,878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4889500</wp:posOffset>
                  </wp:positionH>
                  <wp:positionV relativeFrom="margin">
                    <wp:posOffset>-228600</wp:posOffset>
                  </wp:positionV>
                  <wp:extent cx="1524000" cy="368300"/>
                  <wp:effectExtent l="0" t="0" r="0" b="0"/>
                  <wp:wrapNone/>
                  <wp:docPr id="26090428" name="图形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0428" name="图形 8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-190500</wp:posOffset>
                      </wp:positionV>
                      <wp:extent cx="2286000" cy="508000"/>
                      <wp:effectExtent l="0" t="0" r="0" b="6350"/>
                      <wp:wrapNone/>
                      <wp:docPr id="178486266" name="文本框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8600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048BB3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48BB3"/>
                                      <w:sz w:val="36"/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7" type="#_x0000_t202" style="width:180pt;height:40pt;margin-top:-15pt;margin-left:103pt;mso-height-relative:page;mso-width-relative:page;position:absolute;z-index:251674624" coordsize="21600,21600" filled="f" stroked="f" strokeweight="0.5pt">
                      <o:lock v:ext="edit" aspectratio="t"/>
                      <v:textbox>
                        <w:txbxContent>
                          <w:p w14:paraId="79E7442A">
                            <w:pPr>
                              <w:rPr>
                                <w:rFonts w:ascii="微软雅黑" w:eastAsia="微软雅黑" w:hAnsi="微软雅黑"/>
                                <w:color w:val="048BB3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48BB3"/>
                                <w:sz w:val="36"/>
                              </w:rPr>
                              <w:t>Personal Resume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-406400</wp:posOffset>
                      </wp:positionV>
                      <wp:extent cx="1905000" cy="381000"/>
                      <wp:effectExtent l="0" t="0" r="0" b="0"/>
                      <wp:wrapNone/>
                      <wp:docPr id="1185171675" name="文本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048BB3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48BB3"/>
                                    </w:rPr>
                                    <w:t>言行一致是成功的开始。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8" type="#_x0000_t202" style="width:150pt;height:30pt;margin-top:-32pt;margin-left:103pt;mso-height-relative:page;mso-width-relative:page;position:absolute;z-index:251672576" coordsize="21600,21600" filled="f" stroked="f" strokeweight="0.5pt">
                      <o:lock v:ext="edit" aspectratio="t"/>
                      <v:textbox>
                        <w:txbxContent>
                          <w:p w14:paraId="27A3CE2C">
                            <w:pPr>
                              <w:rPr>
                                <w:rFonts w:ascii="微软雅黑" w:eastAsia="微软雅黑" w:hAnsi="微软雅黑"/>
                                <w:color w:val="048BB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48BB3"/>
                              </w:rPr>
                              <w:t>言行一致是成功的开始。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-254000</wp:posOffset>
                      </wp:positionV>
                      <wp:extent cx="0" cy="444500"/>
                      <wp:effectExtent l="0" t="0" r="38100" b="31750"/>
                      <wp:wrapNone/>
                      <wp:docPr id="490524528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444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9" style="mso-height-relative:page;mso-width-relative:page;position:absolute;z-index:251670528" from="100pt,-20pt" to="100pt,15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-393700</wp:posOffset>
                      </wp:positionV>
                      <wp:extent cx="1651000" cy="762000"/>
                      <wp:effectExtent l="0" t="0" r="0" b="0"/>
                      <wp:wrapNone/>
                      <wp:docPr id="1609192197" name="文本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51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color w:val="048BB3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color w:val="048BB3"/>
                                      <w:sz w:val="48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30" type="#_x0000_t202" style="width:130pt;height:60pt;margin-top:-31pt;margin-left:-15pt;mso-height-relative:page;mso-width-relative:page;position:absolute;z-index:251668480" coordsize="21600,21600" filled="f" stroked="f" strokeweight="0.5pt">
                      <o:lock v:ext="edit" aspectratio="t"/>
                      <v:textbox>
                        <w:txbxContent>
                          <w:p w14:paraId="586ED6AF">
                            <w:pPr>
                              <w:rPr>
                                <w:rFonts w:ascii="微软雅黑" w:eastAsia="微软雅黑"/>
                                <w:color w:val="048BB3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048BB3"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-165100</wp:posOffset>
                  </wp:positionH>
                  <wp:positionV relativeFrom="margin">
                    <wp:posOffset>317500</wp:posOffset>
                  </wp:positionV>
                  <wp:extent cx="8255000" cy="88900"/>
                  <wp:effectExtent l="0" t="0" r="0" b="6350"/>
                  <wp:wrapNone/>
                  <wp:docPr id="680128911" name="图形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28911" name="图形 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317500</wp:posOffset>
                  </wp:positionV>
                  <wp:extent cx="254000" cy="88900"/>
                  <wp:effectExtent l="0" t="0" r="0" b="6350"/>
                  <wp:wrapNone/>
                  <wp:docPr id="462107520" name="图形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07520" name="图形 2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-977900</wp:posOffset>
                  </wp:positionH>
                  <wp:positionV relativeFrom="margin">
                    <wp:posOffset>317500</wp:posOffset>
                  </wp:positionV>
                  <wp:extent cx="635000" cy="88900"/>
                  <wp:effectExtent l="0" t="0" r="0" b="6350"/>
                  <wp:wrapNone/>
                  <wp:docPr id="492617524" name="图形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17524" name="图形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</w:tcPr>
          <w:p w14:paraId="37451938"/>
        </w:tc>
      </w:tr>
      <w:tr w14:paraId="1D5A094F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527F4424"/>
        </w:tc>
        <w:tc>
          <w:tcPr>
            <w:tcW w:w="1900" w:type="dxa"/>
          </w:tcPr>
          <w:p w14:paraId="1AB18745"/>
        </w:tc>
      </w:tr>
      <w:tr w14:paraId="2A156F35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8400" w:type="dxa"/>
          </w:tcPr>
          <w:p w14:paraId="67230263">
            <w:pPr>
              <w:spacing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198080260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1" style="mso-height-relative:page;mso-width-relative:page;position:absolute;z-index:251683840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263916498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916498" name="图形 1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157562243" name="图形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62243" name="图形 1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57215852" name="图形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15852" name="图形 1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616684025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684025" name="图形 1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基本信息</w:t>
            </w:r>
          </w:p>
        </w:tc>
        <w:tc>
          <w:tcPr>
            <w:tcW w:w="1900" w:type="dxa"/>
          </w:tcPr>
          <w:p w14:paraId="5BB61C3E"/>
        </w:tc>
      </w:tr>
      <w:tr w14:paraId="3CC5D4F2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54B2C0B0">
            <w:pPr>
              <w:spacing w:line="800" w:lineRule="exact"/>
              <w:jc w:val="left"/>
              <w:rPr>
                <w:rFonts w:ascii="微软雅黑" w:eastAsia="微软雅黑" w:hAnsi="微软雅黑" w:hint="eastAsia"/>
                <w:color w:val="048BB3"/>
                <w:sz w:val="46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048BB3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263EBD18">
            <w: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76200</wp:posOffset>
                      </wp:positionV>
                      <wp:extent cx="1167130" cy="1397000"/>
                      <wp:effectExtent l="12700" t="12700" r="13970" b="12700"/>
                      <wp:wrapNone/>
                      <wp:docPr id="174522524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6713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21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2" style="width:91.9pt;height:110pt;margin-top:6pt;margin-left:-2.4pt;mso-height-relative:page;mso-width-relative:page;position:absolute;v-text-anchor:middle;z-index:251677696" coordsize="21600,21600" filled="t" stroked="t" strokecolor="#e5e5e5" strokeweight="2pt">
                      <v:fill r:id="rId21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48E3420F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118AF78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外向乐观，文体达人，擅长人际沟通，思维清晰，结果导向。</w:t>
            </w:r>
          </w:p>
        </w:tc>
        <w:tc>
          <w:tcPr>
            <w:tcW w:w="1900" w:type="dxa"/>
          </w:tcPr>
          <w:p w14:paraId="65E3F51D"/>
        </w:tc>
      </w:tr>
      <w:tr w14:paraId="5ABE1ADE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2932A62F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32岁 | 9年经验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3FC7FDB5"/>
        </w:tc>
      </w:tr>
    </w:tbl>
    <w:p w14:paraId="52CB1B63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576"/>
        <w:gridCol w:w="2577"/>
        <w:gridCol w:w="2577"/>
      </w:tblGrid>
      <w:tr w14:paraId="0B52587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4"/>
          </w:tcPr>
          <w:p w14:paraId="167CA070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107369586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3" style="mso-height-relative:page;mso-width-relative:page;position:absolute;z-index:251694080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797724259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724259" name="图形 2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348834875" name="图形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834875" name="图形 2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02454110" name="图形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54110" name="图形 2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86276437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76437" name="图形 1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 w14:paraId="0C8DD48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576" w:type="dxa"/>
          </w:tcPr>
          <w:p w14:paraId="7D2ED8A4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442182385" name="图形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182385" name="图形 15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行政高级经理</w:t>
            </w:r>
          </w:p>
        </w:tc>
        <w:tc>
          <w:tcPr>
            <w:tcW w:w="2576" w:type="dxa"/>
          </w:tcPr>
          <w:p w14:paraId="1358863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87581778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81778" name="图形 1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深圳</w:t>
            </w:r>
          </w:p>
        </w:tc>
        <w:tc>
          <w:tcPr>
            <w:tcW w:w="2577" w:type="dxa"/>
          </w:tcPr>
          <w:p w14:paraId="475A4DE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700603817" name="图形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603817" name="图形 1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8-10K</w:t>
            </w:r>
          </w:p>
        </w:tc>
        <w:tc>
          <w:tcPr>
            <w:tcW w:w="2577" w:type="dxa"/>
          </w:tcPr>
          <w:p w14:paraId="4AD3FEF7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132128303" name="图形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28303" name="图形 18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 w14:paraId="2F2EF14E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11ADEE3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40C562B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472251973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34" style="mso-height-relative:page;mso-width-relative:page;position:absolute;z-index:251700224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104066747" name="图形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066747" name="图形 2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006946150" name="图形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946150" name="图形 2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386010446" name="图形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10446" name="图形 2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043219145" name="图形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19145" name="图形 2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 w14:paraId="0A8253B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691992E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2013.06 - 2016.09</w:t>
            </w:r>
          </w:p>
        </w:tc>
        <w:tc>
          <w:tcPr>
            <w:tcW w:w="3435" w:type="dxa"/>
          </w:tcPr>
          <w:p w14:paraId="3FFBB339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436" w:type="dxa"/>
          </w:tcPr>
          <w:p w14:paraId="0231C86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人力资源管理本科</w:t>
            </w:r>
          </w:p>
        </w:tc>
      </w:tr>
      <w:tr w14:paraId="37E73E2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79AD4E1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</w:tc>
      </w:tr>
    </w:tbl>
    <w:p w14:paraId="3DAE39D8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78DADC1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44B1408B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245788309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3" o:spid="_x0000_s1035" style="mso-height-relative:page;mso-width-relative:page;position:absolute;z-index:251706368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280161291" name="图形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61291" name="图形 3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724192547" name="图形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192547" name="图形 3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290464117" name="图形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4117" name="图形 3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27826042" name="图形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26042" name="图形 2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工作经历</w:t>
            </w:r>
          </w:p>
        </w:tc>
      </w:tr>
      <w:tr w14:paraId="6329B08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3C290471">
            <w:pPr>
              <w:spacing w:line="360" w:lineRule="exact"/>
              <w:rPr>
                <w:rFonts w:ascii="微软雅黑" w:eastAsia="微软雅黑" w:hAnsi="微软雅黑" w:hint="default"/>
                <w:b/>
                <w:color w:val="404040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2017.05 - 202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3</w:t>
            </w:r>
            <w:r>
              <w:rPr>
                <w:rFonts w:ascii="微软雅黑" w:eastAsia="微软雅黑" w:hAnsi="微软雅黑"/>
                <w:b/>
                <w:color w:val="404040"/>
              </w:rPr>
              <w:t>.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12</w:t>
            </w:r>
          </w:p>
        </w:tc>
        <w:tc>
          <w:tcPr>
            <w:tcW w:w="3435" w:type="dxa"/>
          </w:tcPr>
          <w:p w14:paraId="17AB4FC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简历信息有限公司</w:t>
            </w:r>
          </w:p>
        </w:tc>
        <w:tc>
          <w:tcPr>
            <w:tcW w:w="3436" w:type="dxa"/>
          </w:tcPr>
          <w:p w14:paraId="265D3227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行政高级经理</w:t>
            </w:r>
            <w:r>
              <w:rPr>
                <w:rFonts w:ascii="微软雅黑" w:eastAsia="微软雅黑" w:hAnsi="微软雅黑"/>
                <w:b/>
                <w:color w:val="404040"/>
              </w:rPr>
              <w:t>/行政部</w:t>
            </w:r>
          </w:p>
        </w:tc>
      </w:tr>
      <w:tr w14:paraId="22C1563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76EF28C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工作描述：● 企业发展处于上升成熟期，在业务飞速发展，人员激增的情况下，快速进行职场开拓，不断优化行政管理体系和制度流程，提升员工办公体验，以及行政部门人才管理培养，为企业文化赋能等方向。 </w:t>
            </w:r>
          </w:p>
          <w:p w14:paraId="79C57C4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企业文化赋能：公司文化氛围营造及举办多场重要活动（年会，周年庆典，重要的商务会议，年度的纪念照拍摄等）每年30余场第三方福利（覆盖衣食住行多维度）18-19年三次优化迭代员工餐食管理体系，从感知层到深层去影响同事，实现真正的员工关怀，为人才绩效赋能，降低人员的离职率。 </w:t>
            </w:r>
          </w:p>
          <w:p w14:paraId="3503AA7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智能化办公优化：主导统筹</w:t>
            </w:r>
            <w:r>
              <w:rPr>
                <w:rFonts w:ascii="微软雅黑" w:eastAsia="微软雅黑" w:hAnsi="微软雅黑" w:hint="eastAsia"/>
                <w:color w:val="404040"/>
              </w:rPr>
              <w:t>公司智能化办公体系的搭建，并上线</w:t>
            </w:r>
            <w:r>
              <w:rPr>
                <w:rFonts w:ascii="微软雅黑" w:eastAsia="微软雅黑" w:hAnsi="微软雅黑"/>
                <w:color w:val="404040"/>
              </w:rPr>
              <w:t xml:space="preserve">8个智能办公系统，包括会议室预约系统，访客登记系统，失物招领系统等多个提升办公效率的智能化系统。 </w:t>
            </w:r>
          </w:p>
          <w:p w14:paraId="2901C00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行政基建管理：完成4个职场一万余平米的装修项目，包含北京一万余平，分公司近三千平，顺利完成交付入驻。 </w:t>
            </w:r>
          </w:p>
          <w:p w14:paraId="5BD1D1FE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公共关系维护：执行重要的接待，对接政府部门建立联系与维护。 </w:t>
            </w:r>
          </w:p>
          <w:p w14:paraId="0FB92376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人事管理：统筹分公司的行政管理工作，团队人数：17人。部门同事均获得优秀员工以及优秀项目荣誉。</w:t>
            </w:r>
          </w:p>
        </w:tc>
      </w:tr>
      <w:tr w14:paraId="09F8D77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50750129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2015.08 - 2017.04</w:t>
            </w:r>
          </w:p>
        </w:tc>
        <w:tc>
          <w:tcPr>
            <w:tcW w:w="3435" w:type="dxa"/>
          </w:tcPr>
          <w:p w14:paraId="63E0D00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简历信息有限公司</w:t>
            </w:r>
          </w:p>
        </w:tc>
        <w:tc>
          <w:tcPr>
            <w:tcW w:w="3436" w:type="dxa"/>
          </w:tcPr>
          <w:p w14:paraId="6016AA3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行政经理</w:t>
            </w:r>
            <w:r>
              <w:rPr>
                <w:rFonts w:ascii="微软雅黑" w:eastAsia="微软雅黑" w:hAnsi="微软雅黑"/>
                <w:b/>
                <w:color w:val="404040"/>
              </w:rPr>
              <w:t>/行政部</w:t>
            </w:r>
          </w:p>
        </w:tc>
      </w:tr>
      <w:tr w14:paraId="3E84F5B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1F61D9F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工作描述：● 在公司快速成长阶段紧贴业务，进行行政运营体系升级，优化流程，提高人效。包括行政相关制度的优化迭代，制定并管理年度行政预算，行政类采购和资产的管理，新职场的选址装修等。 </w:t>
            </w:r>
          </w:p>
          <w:p w14:paraId="009190B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预算管理：管控全年预算浮动比，16年较15年节省资产采购等费用40余万，同时和财务共同完善各类费用支出的审核流程规范化，做到全面的风险把控。 </w:t>
            </w:r>
          </w:p>
          <w:p w14:paraId="73C09FF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-444500</wp:posOffset>
                      </wp:positionV>
                      <wp:extent cx="0" cy="10795000"/>
                      <wp:effectExtent l="0" t="0" r="38100" b="25400"/>
                      <wp:wrapNone/>
                      <wp:docPr id="1374988621" name="直接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1" o:spid="_x0000_s1036" style="mso-height-relative:page;mso-position-horizontal-relative:margin;mso-position-vertical-relative:margin;mso-width-relative:page;position:absolute;z-index:-251655168" from="-13pt,-35pt" to="-13pt,815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>● 行政采购管理：主导统筹行政采购工作，制定采购标准流程，搭建供应商管理体系及考评规范，有效节约了采购预算支出，同时和财务共同完善各类费用支出的审核流程规范化，做到全面的风</w:t>
            </w:r>
            <w:r>
              <w:rPr>
                <w:rFonts w:ascii="微软雅黑" w:eastAsia="微软雅黑" w:hAnsi="微软雅黑" w:hint="eastAsia"/>
                <w:color w:val="404040"/>
              </w:rPr>
              <w:t>险把控。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  <w:p w14:paraId="063F64B9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行政基建管理：完成了5k余平的职场租赁，设计，装修，搬迁入驻等工作，多次配合政府部门，调整施工时间及突发情况应急处理，在既定的时间如期交付，顺利入住。 </w:t>
            </w:r>
          </w:p>
        </w:tc>
      </w:tr>
      <w:tr w14:paraId="42CD83A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69A2C37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2014.03 - 2015.07</w:t>
            </w:r>
          </w:p>
        </w:tc>
        <w:tc>
          <w:tcPr>
            <w:tcW w:w="3435" w:type="dxa"/>
          </w:tcPr>
          <w:p w14:paraId="6324716A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简历信息有限公司</w:t>
            </w:r>
          </w:p>
        </w:tc>
        <w:tc>
          <w:tcPr>
            <w:tcW w:w="3436" w:type="dxa"/>
          </w:tcPr>
          <w:p w14:paraId="5A4532D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行政主管</w:t>
            </w:r>
            <w:r>
              <w:rPr>
                <w:rFonts w:ascii="微软雅黑" w:eastAsia="微软雅黑" w:hAnsi="微软雅黑"/>
                <w:b/>
                <w:color w:val="404040"/>
              </w:rPr>
              <w:t>/行政部</w:t>
            </w:r>
          </w:p>
        </w:tc>
      </w:tr>
      <w:tr w14:paraId="54894DF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280C2FF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-463550</wp:posOffset>
                      </wp:positionV>
                      <wp:extent cx="0" cy="10871835"/>
                      <wp:effectExtent l="9525" t="0" r="15875" b="12065"/>
                      <wp:wrapNone/>
                      <wp:docPr id="3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8718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0" o:spid="_x0000_s1037" style="mso-height-relative:page;mso-width-relative:page;position:absolute;z-index:-251657216" from="-12.3pt,-36.5pt" to="-12.3pt,819.55pt" coordsize="21600,21600" stroked="t" strokecolor="#c19f67" strokeweight="1.5pt">
                      <v:stroke joinstyle="miter"/>
                      <o:lock v:ext="edit" aspectratio="f"/>
                    </v:line>
                  </w:pict>
                </mc:Fallback>
              </mc:AlternateContent>
            </w:r>
          </w:p>
          <w:p w14:paraId="4AA83919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工作描述：● 主要负责行政团队从0-1的搭建，行政相关制度的建立，固定资产的采购及管理，以及员工关怀方向等工作。 </w:t>
            </w:r>
          </w:p>
          <w:p w14:paraId="13AE96D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行政制度建立：行政人员的培训与计划，根据公司战略规划，搭建行政框架，涉及员工手册，行政规章制度，固定资产管理，采购流程，会议流程等内容。做到流程顺畅，高效，权责，节点清晰明确，大幅度提升组织的工作规范。以服务为主，合理管控。 </w:t>
            </w:r>
          </w:p>
          <w:p w14:paraId="0A12191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行政基建管理：统筹主导7个办公区的租赁装修项目。 </w:t>
            </w:r>
          </w:p>
          <w:p w14:paraId="0BAA62B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员工关怀：策划主导多个超出同事预期的员工关怀活动，将员工餐食管理线上化。 </w:t>
            </w:r>
          </w:p>
        </w:tc>
      </w:tr>
    </w:tbl>
    <w:p w14:paraId="19173F05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 w14:paraId="27889A8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36A83ED5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738527171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8" o:spid="_x0000_s1038" style="mso-height-relative:page;mso-width-relative:page;position:absolute;z-index:251712512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221907175" name="图形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07175" name="图形 3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595189918" name="图形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89918" name="图形 3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16291974" name="图形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291974" name="图形 3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26274144" name="图形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74144" name="图形 3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工作业绩</w:t>
            </w:r>
          </w:p>
        </w:tc>
      </w:tr>
      <w:tr w14:paraId="7429D94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715BB6F5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在职期间获得优秀员工及优秀团队荣誉（优秀员工比例占总人数5%左右，优秀团队占比2%左右） </w:t>
            </w:r>
          </w:p>
          <w:p w14:paraId="1BC079A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统筹协调完成近2万余平跨区域多职场的租赁，装修，搬家以及维护等工作。 </w:t>
            </w:r>
          </w:p>
          <w:p w14:paraId="4A25303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公司在行政领域也得到了同行的认可，获得过58企服主办的行政峰会最佳办公空间等奖项。 </w:t>
            </w:r>
          </w:p>
          <w:p w14:paraId="7E2A45A0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在内部软件开发方面，通过自主产品设计，技术团队配合研发工作，上线多款智能办公系统，节省成本百万。</w:t>
            </w:r>
          </w:p>
          <w:p w14:paraId="3409BB4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参与公司企业文化项目组，和VP以及HR总监共同负责企业文化建设以及落地，洞察员工的需求，合理的管理员工预期，增加组织的凝聚力。 </w:t>
            </w:r>
          </w:p>
        </w:tc>
      </w:tr>
    </w:tbl>
    <w:p w14:paraId="1A5DE054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 w14:paraId="0786C40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5B924EBF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235292727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3" o:spid="_x0000_s1039" style="mso-height-relative:page;mso-width-relative:page;position:absolute;z-index:251718656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390497286" name="图形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497286" name="图形 4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586308912" name="图形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08912" name="图形 4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062217658" name="图形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217658" name="图形 4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402105819" name="图形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105819" name="图形 3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重点项目</w:t>
            </w:r>
          </w:p>
        </w:tc>
      </w:tr>
      <w:tr w14:paraId="59D4D5C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554C15E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主导参与推进</w:t>
            </w:r>
            <w:r>
              <w:rPr>
                <w:rFonts w:ascii="微软雅黑" w:eastAsia="微软雅黑" w:hAnsi="微软雅黑" w:hint="eastAsia"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/>
                <w:color w:val="404040"/>
              </w:rPr>
              <w:t xml:space="preserve">简历的文化传承项目--荣誉之戒及年度纪念照拍摄，截止2019已经制作完成8枚荣誉直接，纪念照拍摄完成8次，每年的年会，纪念照的发布和荣誉之戒的搬发成为全场爆点。 </w:t>
            </w:r>
          </w:p>
          <w:p w14:paraId="18C1C758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主导2万余平米的职场选址，租赁，装修，搬迁等工作，2015年历时2天完成了500人次搬迁入住工作，得到同事的一致好评，当年也荣获了优秀团队。 </w:t>
            </w:r>
          </w:p>
          <w:p w14:paraId="39389A3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截至目前主导并推进9个智能化办公系统上线，日均处理百余次需求发起，节省每日行政人力成本投入约20% </w:t>
            </w:r>
          </w:p>
        </w:tc>
      </w:tr>
    </w:tbl>
    <w:p w14:paraId="5D94F79A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1ED2D58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68AA8F4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79158119" name="直接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4" o:spid="_x0000_s1040" style="mso-height-relative:page;mso-width-relative:page;position:absolute;z-index:251737088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368079416" name="图形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79416" name="图形 5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146166558" name="图形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166558" name="图形 5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61178245" name="图形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178245" name="图形 5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121008669" name="图形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008669" name="图形 5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技能特长</w:t>
            </w:r>
          </w:p>
        </w:tc>
      </w:tr>
      <w:tr w14:paraId="79E53A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73A0B141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责任感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熟练</w:t>
            </w:r>
          </w:p>
        </w:tc>
        <w:tc>
          <w:tcPr>
            <w:tcW w:w="3435" w:type="dxa"/>
          </w:tcPr>
          <w:p w14:paraId="316A9FBD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细心严谨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  <w:tc>
          <w:tcPr>
            <w:tcW w:w="3436" w:type="dxa"/>
          </w:tcPr>
          <w:p w14:paraId="72CC057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执行能力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  <w:r>
              <w:rPr>
                <w:rFonts w:ascii="微软雅黑" w:eastAsia="微软雅黑" w:hAnsi="微软雅黑"/>
                <w:color w:val="404040"/>
              </w:rPr>
              <w:tab/>
            </w:r>
            <w:r>
              <w:rPr>
                <w:rFonts w:ascii="微软雅黑" w:eastAsia="微软雅黑" w:hAnsi="微软雅黑"/>
                <w:color w:val="404040"/>
              </w:rPr>
              <w:t>精通</w:t>
            </w:r>
          </w:p>
        </w:tc>
      </w:tr>
      <w:tr w14:paraId="6E84BCC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7FC496AC">
            <w:r>
              <mc:AlternateContent>
                <mc:Choice Requires="wps">
                  <w:drawing>
                    <wp:anchor distT="0" distB="0" distL="114300" distR="114300" simplePos="0" relativeHeight="25172172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346200" cy="0"/>
                      <wp:effectExtent l="0" t="38100" r="44450" b="38100"/>
                      <wp:wrapNone/>
                      <wp:docPr id="374910446" name="直接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346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5" o:spid="_x0000_s1041" style="mso-height-relative:page;mso-width-relative:page;position:absolute;z-index:251722752" from="0,8pt" to="106pt,8pt" coordsize="21600,21600" stroked="t" strokecolor="#048bb3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96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237191645" name="直接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4" o:spid="_x0000_s1042" style="mso-height-relative:page;mso-width-relative:page;position:absolute;z-index:251720704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435" w:type="dxa"/>
          </w:tcPr>
          <w:p w14:paraId="49EF9202">
            <w:r>
              <mc:AlternateContent>
                <mc:Choice Requires="wps">
                  <w:drawing>
                    <wp:anchor distT="0" distB="0" distL="114300" distR="114300" simplePos="0" relativeHeight="2517258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948558066" name="直接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7" o:spid="_x0000_s1043" style="mso-height-relative:page;mso-width-relative:page;position:absolute;z-index:251726848" from="0,8pt" to="136pt,8pt" coordsize="21600,21600" stroked="t" strokecolor="#048bb3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377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377604687" name="直接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6" o:spid="_x0000_s1044" style="mso-height-relative:page;mso-width-relative:page;position:absolute;z-index:251724800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436" w:type="dxa"/>
          </w:tcPr>
          <w:p w14:paraId="31D48735">
            <w:r>
              <mc:AlternateContent>
                <mc:Choice Requires="wps">
                  <w:drawing>
                    <wp:anchor distT="0" distB="0" distL="114300" distR="114300" simplePos="0" relativeHeight="25172992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27200" cy="0"/>
                      <wp:effectExtent l="0" t="38100" r="44450" b="38100"/>
                      <wp:wrapNone/>
                      <wp:docPr id="63756451" name="直接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27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9" o:spid="_x0000_s1045" style="mso-height-relative:page;mso-width-relative:page;position:absolute;z-index:251730944" from="0,8pt" to="136pt,8pt" coordsize="21600,21600" stroked="t" strokecolor="#048bb3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787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854200" cy="0"/>
                      <wp:effectExtent l="0" t="38100" r="50800" b="38100"/>
                      <wp:wrapNone/>
                      <wp:docPr id="246656226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8" o:spid="_x0000_s1046" style="mso-height-relative:page;mso-width-relative:page;position:absolute;z-index:251728896" from="0,8pt" to="146pt,8pt" coordsize="21600,21600" stroked="t" strokecolor="#e5e5e5" strokeweight="6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</w:tr>
    </w:tbl>
    <w:p w14:paraId="17219285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 w14:paraId="633E954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400BCF0C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416999801" name="直接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48B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9" o:spid="_x0000_s1047" style="mso-height-relative:page;mso-width-relative:page;position:absolute;z-index:251745280" from="-23pt,31.2pt" to="512pt,31.2pt" coordsize="21600,21600" stroked="t" strokecolor="#048bb3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505922906" name="图形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22906" name="图形 58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83789568" name="图形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789568" name="图形 57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62315629" name="图形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15629" name="图形 56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68230588" name="图形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230588" name="图形 55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自我评价</w:t>
            </w:r>
          </w:p>
        </w:tc>
      </w:tr>
      <w:tr w14:paraId="47E124C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4CD170DE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9年行政工作经验，千人以上互联网旅游行业从业经验，经历过企业的初创期，成长期，成熟期，有0-1的组建团队经验，跨区域团队管理经验，熟练掌握行政各个模块，主导总计2万余平米的跨区域租赁以及装修搬迁工作。与VP及HR总监一起推进公司文化建设，对公司文化有深入的理解，并可以有效的进行内部传播。主导近百次员工活动，参与多项文化建设项目，包括公司的奖励机制落地，福利创新，业务培训赋能，企业价值观内容宣导等，主导并推进多个智能化办公系统上线，日均处理百余次需求发起，节省每日行政人力成本投入约20%，根据外埠分公司实际</w:t>
            </w:r>
            <w:r>
              <w:rPr>
                <w:rFonts w:ascii="微软雅黑" w:eastAsia="微软雅黑" w:hAnsi="微软雅黑" w:hint="eastAsia"/>
                <w:color w:val="404040"/>
              </w:rPr>
              <w:t>情况结合公司行政管理流程体系拟订适用于当地的行政管理制度，喜欢接受挑战，并有良好的处理危机事件的能力，注重统筹与细节，能够很好的管理员工的预期，一直对于工作抱有很高的热情和激情，可以很好的凝聚团队成员。</w:t>
            </w:r>
          </w:p>
        </w:tc>
      </w:tr>
    </w:tbl>
    <w:p w14:paraId="032C209A"/>
    <w:sectPr>
      <w:pgSz w:w="11906" w:h="16838"/>
      <w:pgMar w:top="700" w:right="700" w:bottom="700" w:left="9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7C"/>
    <w:rsid w:val="0035487C"/>
    <w:rsid w:val="00BF503C"/>
    <w:rsid w:val="00F441A6"/>
    <w:rsid w:val="05E958F7"/>
    <w:rsid w:val="1CF06807"/>
    <w:rsid w:val="7DA5042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1947</Words>
  <Characters>2057</Characters>
  <Application>Microsoft Office Word</Application>
  <DocSecurity>0</DocSecurity>
  <Lines>102</Lines>
  <Paragraphs>53</Paragraphs>
  <ScaleCrop>false</ScaleCrop>
  <Manager>www.jianlimoban-ziyuan.com</Manager>
  <Company>简历模板资源网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473ABCB02EBE4AB6B05F83B89A2D52D4_13</vt:lpwstr>
  </property>
  <property fmtid="{D5CDD505-2E9C-101B-9397-08002B2CF9AE}" pid="3" name="KSOProductBuildVer">
    <vt:lpwstr>2052-12.1.0.17147</vt:lpwstr>
  </property>
</Properties>
</file>