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1F1E1B6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0"/>
        </w:trPr>
        <w:tc>
          <w:tcPr>
            <w:tcW w:w="10506" w:type="dxa"/>
          </w:tcPr>
          <w:p w14:paraId="16C7E461">
            <w:bookmarkStart w:id="0" w:name="_GoBack"/>
            <w:bookmarkEnd w:id="0"/>
            <w: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190500</wp:posOffset>
                      </wp:positionV>
                      <wp:extent cx="1143000" cy="1397000"/>
                      <wp:effectExtent l="0" t="0" r="0" b="0"/>
                      <wp:wrapNone/>
                      <wp:docPr id="12027735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0" cy="139700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5" style="width:90pt;height:110pt;margin-top:15pt;margin-left:-5pt;mso-height-relative:page;mso-width-relative:page;position:absolute;v-text-anchor:middle;z-index:251671552" coordsize="21600,21600" filled="t" stroked="f" strokeweight="1pt">
                      <v:fill r:id="rId5" o:title="" recolor="t" rotate="t" type="frame"/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254000</wp:posOffset>
                      </wp:positionV>
                      <wp:extent cx="1143000" cy="1397000"/>
                      <wp:effectExtent l="0" t="0" r="0" b="0"/>
                      <wp:wrapNone/>
                      <wp:docPr id="79456382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43000" cy="139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8BB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style="width:90pt;height:110pt;margin-top:20pt;margin-left:0;mso-height-relative:page;mso-width-relative:page;position:absolute;v-text-anchor:middle;z-index:251669504" coordsize="21600,21600" filled="t" fillcolor="#258bb1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-330200</wp:posOffset>
                      </wp:positionV>
                      <wp:extent cx="1778000" cy="444500"/>
                      <wp:effectExtent l="0" t="0" r="0" b="0"/>
                      <wp:wrapNone/>
                      <wp:docPr id="1424646935" name="文本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78000" cy="444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微软雅黑" w:eastAsia="微软雅黑"/>
                                      <w:b/>
                                      <w:color w:val="FFFFFF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int="eastAsia"/>
                                      <w:b/>
                                      <w:color w:val="FFFFFF"/>
                                      <w:sz w:val="26"/>
                                    </w:rPr>
                                    <w:t>个人简历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7" type="#_x0000_t202" style="width:140pt;height:35pt;margin-top:-26pt;margin-left:-5pt;mso-height-relative:page;mso-width-relative:page;position:absolute;z-index:251667456" coordsize="21600,21600" filled="f" stroked="f" strokeweight="0.5pt">
                      <o:lock v:ext="edit" aspectratio="t"/>
                      <v:textbox>
                        <w:txbxContent>
                          <w:p w14:paraId="5D912938">
                            <w:pPr>
                              <w:rPr>
                                <w:rFonts w:ascii="微软雅黑" w:eastAsia="微软雅黑"/>
                                <w:b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rFonts w:ascii="微软雅黑" w:eastAsia="微软雅黑" w:hint="eastAsia"/>
                                <w:b/>
                                <w:color w:val="FFFFFF"/>
                                <w:sz w:val="26"/>
                              </w:rPr>
                              <w:t>个人简历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-228600</wp:posOffset>
                      </wp:positionV>
                      <wp:extent cx="7429500" cy="292100"/>
                      <wp:effectExtent l="0" t="0" r="0" b="0"/>
                      <wp:wrapNone/>
                      <wp:docPr id="1829181428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4295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4665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8" style="width:585pt;height:23pt;margin-top:-18pt;margin-left:-10pt;mso-height-relative:page;mso-width-relative:page;position:absolute;v-text-anchor:middle;z-index:251665408" coordsize="21600,21600" filled="t" fillcolor="#254665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-508000</wp:posOffset>
                      </wp:positionH>
                      <wp:positionV relativeFrom="paragraph">
                        <wp:posOffset>-228600</wp:posOffset>
                      </wp:positionV>
                      <wp:extent cx="508000" cy="292100"/>
                      <wp:effectExtent l="0" t="0" r="6350" b="0"/>
                      <wp:wrapNone/>
                      <wp:docPr id="521368615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080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58BB1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9" style="width:40pt;height:23pt;margin-top:-18pt;margin-left:-40pt;mso-height-relative:page;mso-width-relative:page;position:absolute;v-text-anchor:middle;z-index:251663360" coordsize="21600,21600" filled="t" fillcolor="#258bb1" stroked="f" strokeweight="1pt">
                      <v:stroke joinstyle="miter"/>
                      <o:lock v:ext="edit" aspectratio="f"/>
                      <w10:anchorlock/>
                    </v:rect>
                  </w:pict>
                </mc:Fallback>
              </mc:AlternateContent>
            </w:r>
          </w:p>
        </w:tc>
      </w:tr>
      <w:tr w14:paraId="5B5E5D5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0CBCA36F">
            <w:pPr>
              <w:spacing w:line="800" w:lineRule="exact"/>
              <w:ind w:left="2000"/>
              <w:jc w:val="left"/>
              <w:rPr>
                <w:rFonts w:ascii="微软雅黑" w:eastAsia="微软雅黑" w:hAnsi="微软雅黑" w:hint="eastAsia"/>
                <w:color w:val="254665"/>
                <w:sz w:val="46"/>
                <w:lang w:eastAsia="zh-CN"/>
              </w:rPr>
            </w:pPr>
            <w:r>
              <w:rPr>
                <w:rFonts w:ascii="微软雅黑" w:eastAsia="微软雅黑" w:hAnsi="微软雅黑" w:hint="eastAsia"/>
                <w:color w:val="254665"/>
                <w:sz w:val="46"/>
                <w:lang w:val="en-US" w:eastAsia="zh-CN"/>
              </w:rPr>
              <w:t>某某某</w:t>
            </w:r>
          </w:p>
        </w:tc>
      </w:tr>
      <w:tr w14:paraId="3F6F0B8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09DA7AAC">
            <w:pPr>
              <w:spacing w:line="360" w:lineRule="exact"/>
              <w:ind w:left="2000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世界属于那些勤于思考的人，更属于那些善于行动的人。</w:t>
            </w: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</w:p>
        </w:tc>
      </w:tr>
      <w:tr w14:paraId="256A03D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45CA7601">
            <w:pPr>
              <w:spacing w:line="360" w:lineRule="exact"/>
              <w:ind w:left="2000"/>
              <w:jc w:val="left"/>
            </w:pPr>
            <w:r>
              <w:rPr>
                <w:rFonts w:ascii="微软雅黑" w:eastAsia="微软雅黑" w:hAnsi="微软雅黑"/>
                <w:color w:val="404040"/>
              </w:rPr>
              <w:t xml:space="preserve">26岁 | </w:t>
            </w:r>
            <w:r>
              <w:rPr>
                <w:rFonts w:ascii="微软雅黑" w:eastAsia="微软雅黑" w:hAnsi="微软雅黑" w:hint="eastAsia"/>
                <w:color w:val="404040"/>
              </w:rPr>
              <w:t>本科</w:t>
            </w:r>
            <w:r>
              <w:rPr>
                <w:rFonts w:ascii="微软雅黑" w:eastAsia="微软雅黑" w:hAnsi="微软雅黑"/>
                <w:color w:val="404040"/>
              </w:rPr>
              <w:t xml:space="preserve"> | </w:t>
            </w:r>
            <w:r>
              <w:rPr>
                <w:rFonts w:ascii="微软雅黑" w:eastAsia="微软雅黑" w:hAnsi="微软雅黑" w:hint="eastAsia"/>
                <w:color w:val="404040"/>
              </w:rPr>
              <w:t>广东深圳</w:t>
            </w:r>
            <w:r>
              <w:rPr>
                <w:rFonts w:ascii="微软雅黑" w:eastAsia="微软雅黑" w:hAnsi="微软雅黑"/>
                <w:color w:val="404040"/>
              </w:rPr>
              <w:t xml:space="preserve"> | 13800138000 | 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0000000</w:t>
            </w:r>
            <w:r>
              <w:rPr>
                <w:rFonts w:ascii="微软雅黑" w:eastAsia="微软雅黑" w:hAnsi="微软雅黑"/>
                <w:color w:val="404040"/>
              </w:rPr>
              <w:t>@</w:t>
            </w:r>
            <w:r>
              <w:rPr>
                <w:rFonts w:ascii="微软雅黑" w:eastAsia="微软雅黑" w:hAnsi="微软雅黑" w:hint="eastAsia"/>
                <w:color w:val="404040"/>
                <w:lang w:val="en-US" w:eastAsia="zh-CN"/>
              </w:rPr>
              <w:t>0000</w:t>
            </w:r>
            <w:r>
              <w:rPr>
                <w:rFonts w:ascii="微软雅黑" w:eastAsia="微软雅黑" w:hAnsi="微软雅黑"/>
                <w:color w:val="404040"/>
              </w:rPr>
              <w:t xml:space="preserve">.com | </w:t>
            </w:r>
          </w:p>
        </w:tc>
      </w:tr>
    </w:tbl>
    <w:p w14:paraId="60272F6A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626"/>
        <w:gridCol w:w="2627"/>
        <w:gridCol w:w="2627"/>
      </w:tblGrid>
      <w:tr w14:paraId="59DB0DE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4"/>
          </w:tcPr>
          <w:p w14:paraId="346126BD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1531050979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1" o:spid="_x0000_s1030" style="mso-height-relative:page;mso-width-relative:page;position:absolute;z-index:-251636736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1577860071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0" o:spid="_x0000_s1031" style="mso-height-relative:page;mso-width-relative:page;position:absolute;z-index:-251638784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求职意向</w:t>
            </w:r>
          </w:p>
        </w:tc>
      </w:tr>
      <w:tr w14:paraId="2DB95F8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/>
        </w:trPr>
        <w:tc>
          <w:tcPr>
            <w:tcW w:w="2626" w:type="dxa"/>
          </w:tcPr>
          <w:p w14:paraId="416F7C9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696612703" name="图形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612703" name="图形 6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人力资源经理</w:t>
            </w:r>
          </w:p>
        </w:tc>
        <w:tc>
          <w:tcPr>
            <w:tcW w:w="2626" w:type="dxa"/>
          </w:tcPr>
          <w:p w14:paraId="7E2395F9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2016429884" name="图形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429884" name="图形 7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广东深圳</w:t>
            </w:r>
          </w:p>
        </w:tc>
        <w:tc>
          <w:tcPr>
            <w:tcW w:w="2627" w:type="dxa"/>
          </w:tcPr>
          <w:p w14:paraId="367EFA86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171585116" name="图形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85116" name="图形 8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8K-10K</w:t>
            </w:r>
          </w:p>
        </w:tc>
        <w:tc>
          <w:tcPr>
            <w:tcW w:w="2627" w:type="dxa"/>
          </w:tcPr>
          <w:p w14:paraId="60BF0B14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63500</wp:posOffset>
                  </wp:positionV>
                  <wp:extent cx="152400" cy="152400"/>
                  <wp:effectExtent l="0" t="0" r="0" b="0"/>
                  <wp:wrapNone/>
                  <wp:docPr id="73301910" name="图形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01910" name="图形 9"/>
                          <pic:cNvPicPr/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404040"/>
              </w:rPr>
              <w:t xml:space="preserve">   一周内到岗</w:t>
            </w:r>
          </w:p>
        </w:tc>
      </w:tr>
    </w:tbl>
    <w:p w14:paraId="3EF63E39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1FFB527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1B068A73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762529799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3" o:spid="_x0000_s1032" style="mso-height-relative:page;mso-width-relative:page;position:absolute;z-index:-251632640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1832618727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2" o:spid="_x0000_s1033" style="mso-height-relative:page;mso-width-relative:page;position:absolute;z-index:-251634688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教育背景</w:t>
            </w:r>
          </w:p>
        </w:tc>
      </w:tr>
      <w:tr w14:paraId="61BD771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4947CAF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2006.09-2010.06</w:t>
            </w:r>
          </w:p>
        </w:tc>
        <w:tc>
          <w:tcPr>
            <w:tcW w:w="3502" w:type="dxa"/>
          </w:tcPr>
          <w:p w14:paraId="75C1D82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简历大学</w:t>
            </w:r>
          </w:p>
        </w:tc>
        <w:tc>
          <w:tcPr>
            <w:tcW w:w="3502" w:type="dxa"/>
          </w:tcPr>
          <w:p w14:paraId="73FADAF4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人力资源管理</w:t>
            </w:r>
          </w:p>
        </w:tc>
      </w:tr>
    </w:tbl>
    <w:p w14:paraId="43DF0DDA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5E2B4DD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071FDFF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1094665910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34" style="mso-height-relative:page;mso-width-relative:page;position:absolute;z-index:-251628544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873409832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35" style="mso-height-relative:page;mso-width-relative:page;position:absolute;z-index:-251630592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工作经验</w:t>
            </w:r>
          </w:p>
        </w:tc>
      </w:tr>
      <w:tr w14:paraId="5FC5361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113BE1F5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2016.04-至今</w:t>
            </w:r>
          </w:p>
        </w:tc>
        <w:tc>
          <w:tcPr>
            <w:tcW w:w="3502" w:type="dxa"/>
          </w:tcPr>
          <w:p w14:paraId="6836987C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543314B1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人力资源经理</w:t>
            </w:r>
          </w:p>
        </w:tc>
      </w:tr>
      <w:tr w14:paraId="1FF7F5A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703B6575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5EFD386D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工作描述：负责推动公司干部能力提升工作。一是干部管理规则，以绩效与能力为基础进行考核，基于结果开展晋升、调薪等应用；二是干部训练营，制定干部训练营整体培训框架，并开发具体课程。  </w:t>
            </w:r>
          </w:p>
          <w:p w14:paraId="7D5592CE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负责确定公司员工激励的两大方式。一是业绩单元股权激励，以某些公司主体股份所对应的净利润进行激励；二是年度业绩激励，以年底双薪、年度经营利润奖金、融资收入奖金、建设用地奖金为基础进行激励。  </w:t>
            </w:r>
          </w:p>
          <w:p w14:paraId="42BDCD0C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负责指导公司及经营单元的招聘工作。加强招聘渠道拓展，提升面试转化比率，优化面试流程与方法，推进人才储备，推动员工内部借调</w:t>
            </w:r>
            <w:r>
              <w:rPr>
                <w:rFonts w:ascii="微软雅黑" w:eastAsia="微软雅黑" w:hAnsi="微软雅黑" w:hint="eastAsia"/>
                <w:color w:val="404040"/>
              </w:rPr>
              <w:t>等。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5AE6922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负责制定公司人力资源年度总体规划。开展上年工作总结与复盘，制定各项工作策略，确定组织架构与人员编制，预测与控制人工成本，加强公司制度建设等。  </w:t>
            </w:r>
          </w:p>
          <w:p w14:paraId="6C4EDAE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负责把控与处理公司员工关系管理工作。实行人员档案信息电子化管理，规范入离调转人事流程，优化与调整人事制度与表单，妥善应对既往劳动仲裁或诉讼等。  </w:t>
            </w:r>
          </w:p>
          <w:p w14:paraId="190285BE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负责推进公司绩效管理工作。制订与落实院点负责人年度绩效与激励方案，建立与优化员工月度绩效考核，明确考核工资范围标准、考核评价方式与流程等。</w:t>
            </w:r>
          </w:p>
        </w:tc>
      </w:tr>
      <w:tr w14:paraId="4B41493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721CE200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2011.07-2016.01</w:t>
            </w:r>
          </w:p>
        </w:tc>
        <w:tc>
          <w:tcPr>
            <w:tcW w:w="3502" w:type="dxa"/>
          </w:tcPr>
          <w:p w14:paraId="484ABA68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  <w:lang w:eastAsia="zh-CN"/>
              </w:rPr>
              <w:t>某某某</w:t>
            </w:r>
            <w:r>
              <w:rPr>
                <w:rFonts w:ascii="微软雅黑" w:eastAsia="微软雅黑" w:hAnsi="微软雅黑" w:hint="eastAsia"/>
                <w:b/>
                <w:color w:val="404040"/>
              </w:rPr>
              <w:t>简历公司</w:t>
            </w:r>
          </w:p>
        </w:tc>
        <w:tc>
          <w:tcPr>
            <w:tcW w:w="3502" w:type="dxa"/>
          </w:tcPr>
          <w:p w14:paraId="3FF12B3E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人事经理</w:t>
            </w:r>
          </w:p>
        </w:tc>
      </w:tr>
      <w:tr w14:paraId="40A7C04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74DEFF7F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</w:p>
          <w:p w14:paraId="67B5FDBF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工作描述：公司团队组建，各层级人才招聘配置，人才梯队的建设，建立薪酬绩效体系，按公司发展情况逐步实施，入职培训及专项培训开展。  </w:t>
            </w:r>
          </w:p>
          <w:p w14:paraId="6BF58242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员工关系工作，建立员工档案，劳动合同、保密竞业协议签订，五险一金办理，收集员工建议。  </w:t>
            </w:r>
          </w:p>
          <w:p w14:paraId="4819269E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根据公司规划制定年度人力资源规划，管理制度修订，梳理公司组织架构及人员编制，确保岗位设置的准确性，统筹管理招聘配置，培训，绩效，薪酬福利，员工关系工作。  </w:t>
            </w:r>
          </w:p>
          <w:p w14:paraId="1EE9AE94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处理公司管理过程中出现的人力资源问题，统筹管理工商，公章，公司资质，档案，资产以及日常行政类工作。</w:t>
            </w:r>
          </w:p>
        </w:tc>
      </w:tr>
    </w:tbl>
    <w:p w14:paraId="50A0B5C2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3F0A4483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714D604A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1374416929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36" style="mso-height-relative:page;mso-width-relative:page;position:absolute;z-index:-251624448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1543003719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6" o:spid="_x0000_s1037" style="mso-height-relative:page;mso-width-relative:page;position:absolute;z-index:-251626496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技能证书</w:t>
            </w:r>
          </w:p>
        </w:tc>
      </w:tr>
      <w:tr w14:paraId="2EC2991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2950F275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  <w:color w:val="404040"/>
                <w:lang w:val="en-US" w:eastAsia="zh-CN"/>
              </w:rPr>
              <w:t>办公</w:t>
            </w:r>
            <w:r>
              <w:rPr>
                <w:rFonts w:ascii="微软雅黑" w:eastAsia="微软雅黑" w:hAnsi="微软雅黑"/>
                <w:b/>
                <w:bCs/>
                <w:color w:val="404040"/>
              </w:rPr>
              <w:t>技能</w:t>
            </w:r>
            <w:r>
              <w:rPr>
                <w:rFonts w:ascii="微软雅黑" w:eastAsia="微软雅黑" w:hAnsi="微软雅黑"/>
                <w:color w:val="404040"/>
              </w:rPr>
              <w:t>：  Office，Photoshop，MS Office，绩效考核，架构设计，总体规划，招聘工作，人力资源管理，人</w:t>
            </w:r>
            <w:r>
              <w:rPr>
                <w:rFonts w:ascii="微软雅黑" w:eastAsia="微软雅黑" w:hAnsi="微软雅黑"/>
                <w:color w:val="40404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10185400</wp:posOffset>
                      </wp:positionV>
                      <wp:extent cx="7048500" cy="0"/>
                      <wp:effectExtent l="0" t="38100" r="57150" b="57150"/>
                      <wp:wrapNone/>
                      <wp:docPr id="701344684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70485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3" o:spid="_x0000_s1038" style="mso-height-relative:page;mso-position-horizontal-relative:margin;mso-position-vertical-relative:margin;mso-width-relative:page;position:absolute;z-index:-251657216" from="0,802pt" to="555pt,802pt" coordsize="21600,21600" stroked="t" strokecolor="#254665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1" layoutInCell="1" allowOverlap="1">
                      <wp:simplePos x="0" y="0"/>
                      <wp:positionH relativeFrom="margin">
                        <wp:posOffset>-508000</wp:posOffset>
                      </wp:positionH>
                      <wp:positionV relativeFrom="margin">
                        <wp:posOffset>10185400</wp:posOffset>
                      </wp:positionV>
                      <wp:extent cx="1651000" cy="0"/>
                      <wp:effectExtent l="0" t="38100" r="63500" b="57150"/>
                      <wp:wrapNone/>
                      <wp:docPr id="1336937776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1651000" cy="0"/>
                              </a:xfrm>
                              <a:prstGeom prst="line">
                                <a:avLst/>
                              </a:prstGeom>
                              <a:ln w="101600">
                                <a:solidFill>
                                  <a:srgbClr val="258BB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2" o:spid="_x0000_s1039" style="mso-height-relative:page;mso-position-horizontal-relative:margin;mso-position-vertical-relative:margin;mso-width-relative:page;position:absolute;z-index:-251655168" from="-40pt,802pt" to="90pt,802pt" coordsize="21600,21600" stroked="t" strokecolor="#258bb1" strokeweight="8pt">
                      <v:stroke joinstyle="miter"/>
                      <o:lock v:ext="edit" aspectratio="f"/>
                      <w10:wrap anchorx="margin" anchory="margin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/>
                <w:color w:val="404040"/>
              </w:rPr>
              <w:t xml:space="preserve">力资源管理师     </w:t>
            </w:r>
          </w:p>
          <w:p w14:paraId="4A13DDF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证书/执照</w:t>
            </w:r>
            <w:r>
              <w:rPr>
                <w:rFonts w:ascii="微软雅黑" w:eastAsia="微软雅黑" w:hAnsi="微软雅黑"/>
                <w:color w:val="404040"/>
              </w:rPr>
              <w:t xml:space="preserve">：  中级经济师，二级企业人力资源管理   </w:t>
            </w:r>
          </w:p>
          <w:p w14:paraId="1B1229ED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b/>
                <w:bCs/>
                <w:color w:val="404040"/>
              </w:rPr>
              <w:t>语言能力</w:t>
            </w:r>
            <w:r>
              <w:rPr>
                <w:rFonts w:ascii="微软雅黑" w:eastAsia="微软雅黑" w:hAnsi="微软雅黑"/>
                <w:color w:val="404040"/>
              </w:rPr>
              <w:t xml:space="preserve">：  粤语，普通话，大学英语六级  </w:t>
            </w:r>
          </w:p>
        </w:tc>
      </w:tr>
    </w:tbl>
    <w:p w14:paraId="564EB063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3502"/>
        <w:gridCol w:w="3502"/>
      </w:tblGrid>
      <w:tr w14:paraId="1FE00CE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7FDA1903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1227437522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9" o:spid="_x0000_s1040" style="mso-height-relative:page;mso-width-relative:page;position:absolute;z-index:-251620352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1904822425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41" style="mso-height-relative:page;mso-width-relative:page;position:absolute;z-index:-251622400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项目经历</w:t>
            </w:r>
          </w:p>
        </w:tc>
      </w:tr>
      <w:tr w14:paraId="11396AF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2" w:type="dxa"/>
          </w:tcPr>
          <w:p w14:paraId="58334D51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/>
                <w:b/>
                <w:color w:val="404040"/>
              </w:rPr>
              <w:t>2017.09-2017.10</w:t>
            </w:r>
          </w:p>
        </w:tc>
        <w:tc>
          <w:tcPr>
            <w:tcW w:w="3502" w:type="dxa"/>
          </w:tcPr>
          <w:p w14:paraId="66A9139A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  <w:r>
              <w:rPr>
                <w:rFonts w:ascii="微软雅黑" w:eastAsia="微软雅黑" w:hAnsi="微软雅黑" w:hint="eastAsia"/>
                <w:b/>
                <w:color w:val="404040"/>
              </w:rPr>
              <w:t>营销人员薪酬与费用改革</w:t>
            </w:r>
          </w:p>
        </w:tc>
        <w:tc>
          <w:tcPr>
            <w:tcW w:w="3502" w:type="dxa"/>
          </w:tcPr>
          <w:p w14:paraId="64EC962B">
            <w:pPr>
              <w:spacing w:line="360" w:lineRule="exact"/>
              <w:rPr>
                <w:rFonts w:ascii="微软雅黑" w:eastAsia="微软雅黑" w:hAnsi="微软雅黑"/>
                <w:b/>
                <w:color w:val="404040"/>
              </w:rPr>
            </w:pPr>
          </w:p>
        </w:tc>
      </w:tr>
      <w:tr w14:paraId="0F02A9E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  <w:gridSpan w:val="3"/>
          </w:tcPr>
          <w:p w14:paraId="6EC9F643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项目描述：基于公司长远稳定发展考虑、激励和选拔优秀营销核心团队与骨干；对各项成本进行合理控制。</w:t>
            </w:r>
            <w:r>
              <w:rPr>
                <w:rFonts w:ascii="微软雅黑" w:eastAsia="微软雅黑" w:hAnsi="微软雅黑"/>
                <w:color w:val="404040"/>
              </w:rPr>
              <w:t xml:space="preserve">  </w:t>
            </w:r>
          </w:p>
          <w:p w14:paraId="49C26187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 xml:space="preserve">● 责任描述：做为项目的的牵头组织与设计负责人，整合决策层与财务部人员进行方案的设计、费用与成本的测算，方案组织撰写、动员大会召开、绩效方案调整实施与监管等方面工作。  </w:t>
            </w:r>
          </w:p>
          <w:p w14:paraId="5C58EB96">
            <w:pPr>
              <w:spacing w:line="360" w:lineRule="exac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/>
                <w:color w:val="404040"/>
              </w:rPr>
              <w:t>● 项目业绩：通过系列工作后，在众多的销售团队中有效识别与选拔出优秀的省区与大区潜在人选，为全国区域市场拓展提前做好了人才梯队建设与储备，同时激发营销人员的奋战拼博精神，形成良好的竞争文化，另外销售业绩环比增长30%左右。</w:t>
            </w:r>
          </w:p>
        </w:tc>
      </w:tr>
    </w:tbl>
    <w:p w14:paraId="62358EFA"/>
    <w:tbl>
      <w:tblPr>
        <w:tblStyle w:val="TableNormal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6"/>
      </w:tblGrid>
      <w:tr w14:paraId="2138DB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55A0A9D8">
            <w:pPr>
              <w:spacing w:after="100" w:line="600" w:lineRule="exact"/>
              <w:jc w:val="left"/>
              <w:rPr>
                <w:rFonts w:ascii="微软雅黑" w:eastAsia="微软雅黑" w:hAnsi="微软雅黑"/>
                <w:b/>
                <w:color w:val="254665"/>
                <w:sz w:val="30"/>
              </w:rPr>
            </w:pP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889000" cy="0"/>
                      <wp:effectExtent l="0" t="0" r="0" b="0"/>
                      <wp:wrapNone/>
                      <wp:docPr id="1973662103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1" o:spid="_x0000_s1042" style="mso-height-relative:page;mso-width-relative:page;position:absolute;z-index:-251616256" from="-1pt,30pt" to="69pt,30pt" coordsize="21600,21600" stroked="t" strokecolor="#254665" strokeweight="2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1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381000</wp:posOffset>
                      </wp:positionV>
                      <wp:extent cx="6604000" cy="25400"/>
                      <wp:effectExtent l="0" t="0" r="25400" b="31750"/>
                      <wp:wrapNone/>
                      <wp:docPr id="80893338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604000" cy="254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25466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0" o:spid="_x0000_s1043" style="mso-height-relative:page;mso-width-relative:page;position:absolute;z-index:-251618304" from="-1pt,30pt" to="519pt,32pt" coordsize="21600,21600" stroked="t" strokecolor="#254665" strokeweight="1pt">
                      <v:stroke joinstyle="miter"/>
                      <o:lock v:ext="edit" aspectratio="f"/>
                      <w10:anchorlock/>
                    </v:line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color w:val="254665"/>
                <w:sz w:val="30"/>
              </w:rPr>
              <w:t>自我评价</w:t>
            </w:r>
          </w:p>
        </w:tc>
      </w:tr>
      <w:tr w14:paraId="30ACA07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6" w:type="dxa"/>
          </w:tcPr>
          <w:p w14:paraId="3EF50053">
            <w:pPr>
              <w:spacing w:line="360" w:lineRule="exact"/>
              <w:jc w:val="left"/>
              <w:rPr>
                <w:rFonts w:ascii="微软雅黑" w:eastAsia="微软雅黑" w:hAnsi="微软雅黑"/>
                <w:color w:val="404040"/>
              </w:rPr>
            </w:pPr>
            <w:r>
              <w:rPr>
                <w:rFonts w:ascii="微软雅黑" w:eastAsia="微软雅黑" w:hAnsi="微软雅黑" w:hint="eastAsia"/>
                <w:color w:val="404040"/>
              </w:rPr>
              <w:t>拥有自己的一套思维逻辑，有较强的逻辑分析能力，办事条理性较强。办事追求取得更高，更好的成绩，不满足于现状。对于问题的处理直奔主题，绝不拖泥带水。人力资源是在提高效能、控制编制、引进人才的同时，控制成本，使企业稳步提升效益。</w:t>
            </w:r>
          </w:p>
        </w:tc>
      </w:tr>
    </w:tbl>
    <w:p w14:paraId="3FC980FA"/>
    <w:sectPr>
      <w:pgSz w:w="11906" w:h="16838"/>
      <w:pgMar w:top="700" w:right="700" w:bottom="700" w:left="7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21"/>
    <w:rsid w:val="00B15221"/>
    <w:rsid w:val="00BF503C"/>
    <w:rsid w:val="00F441A6"/>
    <w:rsid w:val="06665F12"/>
    <w:rsid w:val="6F8E777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1262</Words>
  <Characters>1363</Characters>
  <Application>Microsoft Office Word</Application>
  <DocSecurity>0</DocSecurity>
  <Lines>64</Lines>
  <Paragraphs>39</Paragraphs>
  <ScaleCrop>false</ScaleCrop>
  <Manager>www.jianlimoban-ziyuan.com</Manager>
  <Company>简历模板资源网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1FC0ECCBB8274613A92EAE8AF5DF516E_13</vt:lpwstr>
  </property>
  <property fmtid="{D5CDD505-2E9C-101B-9397-08002B2CF9AE}" pid="3" name="KSOProductBuildVer">
    <vt:lpwstr>2052-12.1.0.17147</vt:lpwstr>
  </property>
</Properties>
</file>