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1EF5E36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2992755</wp:posOffset>
                </wp:positionV>
                <wp:extent cx="605917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5892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67456" from="59.75pt,235.65pt" to="536.85pt,235.6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4269105</wp:posOffset>
                </wp:positionV>
                <wp:extent cx="605917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5892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69504" from="59.75pt,336.15pt" to="536.85pt,336.1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9025255</wp:posOffset>
                </wp:positionV>
                <wp:extent cx="605917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5892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71552" from="59.75pt,710.65pt" to="536.85pt,710.6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87615" cy="10691495"/>
                <wp:effectExtent l="0" t="0" r="0" b="0"/>
                <wp:wrapNone/>
                <wp:docPr id="3" name="同侧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7587615" cy="1069149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 t="-3231" b="-3222"/>
                          </a:stretch>
                        </a:blip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32" o:spid="_x0000_s1028" style="width:597.45pt;height:841.85pt;margin-top:0;margin-left:0;flip:y;mso-height-relative:page;mso-width-relative:page;position:absolute;rotation:180;v-text-anchor:middle;z-index:251659264" coordsize="7587857,10691495" path="m,l7587857,,7587857,,7587857,10691495,7587857,10691495,,10691495,,10691495,,,,xe" filled="t" stroked="f" strokeweight="1pt">
                <v:fill r:id="rId5" o:title="" recolor="t" rotate="t" type="frame"/>
                <v:stroke joinstyle="miter"/>
                <v:path o:connecttype="custom" o:connectlocs="7587857,5345747;3793928,10691495;0,5345747;3793928,0" o:connectangles="0,82,164,247" textboxrect="0,0,7587857,10691495"/>
                <o:lock v:ext="edit" aspectratio="f"/>
                <v:textbox>
                  <w:txbxContent>
                    <w:p w14:paraId="7C8ADA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2382520</wp:posOffset>
                </wp:positionV>
                <wp:extent cx="6850380" cy="7349490"/>
                <wp:effectExtent l="133350" t="133350" r="140970" b="137160"/>
                <wp:wrapNone/>
                <wp:docPr id="4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0380" cy="7349490"/>
                        </a:xfrm>
                        <a:prstGeom prst="roundRect">
                          <a:avLst>
                            <a:gd name="adj" fmla="val 424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127000" dist="0" dir="0" sx="100000" sy="100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8" o:spid="_x0000_s1029" style="width:539.4pt;height:578.7pt;margin-top:187.6pt;margin-left:30.1pt;mso-height-relative:page;mso-width-relative:page;position:absolute;v-text-anchor:middle;z-index:251661312" arcsize="279f" coordsize="21600,21600" filled="t" fillcolor="#f2f2f2" stroked="f" strokeweight="1pt">
                <v:stroke joinstyle="miter"/>
                <v:shadow on="t" color="black" opacity="26214f" origin="0,0" offset="0,0" matrix="1,0,0,1"/>
                <o:lock v:ext="edit" aspectratio="f"/>
                <v:textbox>
                  <w:txbxContent>
                    <w:p w14:paraId="20C80F3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9871075</wp:posOffset>
                </wp:positionV>
                <wp:extent cx="7198360" cy="632460"/>
                <wp:effectExtent l="0" t="0" r="0" b="0"/>
                <wp:wrapNone/>
                <wp:docPr id="6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98360" cy="632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80" w:afterAutospacing="0" w:line="336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--   联 系 方 式   --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电话：156-0000-0000     /       邮箱：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0000000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@qq.com       /       微信：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520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0" o:spid="_x0000_s1030" type="#_x0000_t202" style="width:566.8pt;height:49.8pt;margin-top:777.25pt;margin-left:16.4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2BC01598">
                      <w:pPr>
                        <w:pStyle w:val="NormalWeb"/>
                        <w:spacing w:before="0" w:beforeAutospacing="0" w:after="180" w:afterAutospacing="0" w:line="336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8"/>
                          <w:szCs w:val="28"/>
                        </w:rPr>
                        <w:t xml:space="preserve">--   联 系 方 式   -- </w:t>
                      </w:r>
                    </w:p>
                    <w:p w14:paraId="4AF2C505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 xml:space="preserve">电话：156-0000-0000     /       邮箱：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  <w:lang w:val="en-US" w:eastAsia="zh-CN"/>
                        </w:rPr>
                        <w:t>0000000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@qq.com       /       微信：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  <w:lang w:val="en-US" w:eastAsia="zh-CN"/>
                        </w:rPr>
                        <w:t>00000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520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2633980</wp:posOffset>
                </wp:positionV>
                <wp:extent cx="6309360" cy="6949440"/>
                <wp:effectExtent l="0" t="0" r="0" b="0"/>
                <wp:wrapNone/>
                <wp:docPr id="7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9360" cy="694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59094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/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.06              湖北工业大学工程技术学院管理系         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主修课程：基础会计学、财务会计、管理学、高级财务、审计学、税法、税务会计、宏观经济等专业课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59094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/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深圳美集星辰科技有限公司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 人事行政部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2019.04 - 至今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人事行政主管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框架搭建：构建行政管理制度（包括办公室行政制度/考勤制度/员工福利制度/固定资产管理制度/行政物资采购制度等）；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企业文化：全面负责企业文化建设，内外部宣传，文体活动，拓展交流会纪念活动和年会等；包括各分部会议的组织、安排准备工作；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 xml:space="preserve">行政管理：各项行政后勤保障工作的组织管理和监督（包括办公场地租赁/工商行政登记/公司考勤/报销管理/行政采购/固定资产管理/执行工作纪律和处理员工奖惩事宜等工作）；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办公费用：对接和把控公司人员出差费用，行政采购费用等；控制管理成本和管理报销流程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华润置地建设事业部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 人力资源部门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 2015.09 - 2019.03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人事行政专员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 xml:space="preserve">负责部门办公室区域管理：包括办公室区域标准化管理/办公环境管理/消防安全管理等；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外部顾问及驻场人员管理：包括活动策划公司/外包人员管理等；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 xml:space="preserve">事业部门行政资产管理：公司固定资产/办公设备/办公职场的需求申请及维护盘点/预算编制及管理/供应商的管理/办公职场的装修、改造、环境优化；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人事行政制度管理和相关工作：公司行政及人力资源指引手册、制度的实施、调整及跟进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59094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/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具有行政及企业文化各模块的工作经验。个性沉稳果断，周密细致。具备分析思维能力、沟通协调能力、独立自主处理问题能力。专业上，善于思考，积极上进，并将理论与实际相结合，做到精益求精。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31" type="#_x0000_t202" style="width:496.8pt;height:547.2pt;margin-top:207.4pt;margin-left:52.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0BE89BAB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59094"/>
                          <w:spacing w:val="60"/>
                          <w:kern w:val="24"/>
                          <w:sz w:val="28"/>
                          <w:szCs w:val="28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/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Education</w:t>
                      </w:r>
                    </w:p>
                    <w:p w14:paraId="01461EE2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 –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.06              湖北工业大学工程技术学院管理系         行政管理专业 / 本科</w:t>
                      </w:r>
                    </w:p>
                    <w:p w14:paraId="3282B65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主修课程：基础会计学、财务会计、管理学、高级财务、审计学、税法、税务会计、宏观经济等专业课</w:t>
                      </w:r>
                    </w:p>
                    <w:p w14:paraId="6AB319D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3155D9E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70B873A4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59094"/>
                          <w:spacing w:val="60"/>
                          <w:kern w:val="24"/>
                          <w:sz w:val="28"/>
                          <w:szCs w:val="28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/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  <w:p w14:paraId="1BD897CC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深圳美集星辰科技有限公司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/ 人事行政部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2019.04 - 至今</w:t>
                      </w:r>
                    </w:p>
                    <w:p w14:paraId="7FA20460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人事行政主管</w:t>
                      </w:r>
                    </w:p>
                    <w:p w14:paraId="42DD44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框架搭建：构建行政管理制度（包括办公室行政制度/考勤制度/员工福利制度/固定资产管理制度/行政物资采购制度等）；</w:t>
                      </w:r>
                    </w:p>
                    <w:p w14:paraId="515282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企业文化：全面负责企业文化建设，内外部宣传，文体活动，拓展交流会纪念活动和年会等；包括各分部会议的组织、安排准备工作；</w:t>
                      </w:r>
                    </w:p>
                    <w:p w14:paraId="792DDB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 xml:space="preserve">行政管理：各项行政后勤保障工作的组织管理和监督（包括办公场地租赁/工商行政登记/公司考勤/报销管理/行政采购/固定资产管理/执行工作纪律和处理员工奖惩事宜等工作）； </w:t>
                      </w:r>
                    </w:p>
                    <w:p w14:paraId="3D58DA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办公费用：对接和把控公司人员出差费用，行政采购费用等；控制管理成本和管理报销流程</w:t>
                      </w:r>
                    </w:p>
                    <w:p w14:paraId="2D64604A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  </w:t>
                      </w:r>
                    </w:p>
                    <w:p w14:paraId="5CD48B24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华润置地建设事业部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/ 人力资源部门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 2015.09 - 2019.03</w:t>
                      </w:r>
                    </w:p>
                    <w:p w14:paraId="65C1B3D6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人事行政专员</w:t>
                      </w:r>
                    </w:p>
                    <w:p w14:paraId="514BA7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 xml:space="preserve">负责部门办公室区域管理：包括办公室区域标准化管理/办公环境管理/消防安全管理等； </w:t>
                      </w:r>
                    </w:p>
                    <w:p w14:paraId="15E55D3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外部顾问及驻场人员管理：包括活动策划公司/外包人员管理等；</w:t>
                      </w:r>
                    </w:p>
                    <w:p w14:paraId="2CE541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 xml:space="preserve">事业部门行政资产管理：公司固定资产/办公设备/办公职场的需求申请及维护盘点/预算编制及管理/供应商的管理/办公职场的装修、改造、环境优化； </w:t>
                      </w:r>
                    </w:p>
                    <w:p w14:paraId="3EADE4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人事行政制度管理和相关工作：公司行政及人力资源指引手册、制度的实施、调整及跟进</w:t>
                      </w:r>
                    </w:p>
                    <w:p w14:paraId="2AA3EF4E">
                      <w:pPr>
                        <w:spacing w:line="360" w:lineRule="exact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 </w:t>
                      </w:r>
                    </w:p>
                    <w:p w14:paraId="4A67FAD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0BA2CF71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59094"/>
                          <w:spacing w:val="60"/>
                          <w:kern w:val="24"/>
                          <w:sz w:val="28"/>
                          <w:szCs w:val="28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/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Assessment</w:t>
                      </w:r>
                    </w:p>
                    <w:p w14:paraId="53931CA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具有行政及企业文化各模块的工作经验。个性沉稳果断，周密细致。具备分析思维能力、沟通协调能力、独立自主处理问题能力。专业上，善于思考，积极上进，并将理论与实际相结合，做到精益求精。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445770</wp:posOffset>
                </wp:positionV>
                <wp:extent cx="4690110" cy="711200"/>
                <wp:effectExtent l="0" t="0" r="0" b="0"/>
                <wp:wrapNone/>
                <wp:docPr id="10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90110" cy="711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92928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92928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92928"/>
                                <w:position w:val="1"/>
                                <w:sz w:val="88"/>
                                <w:szCs w:val="88"/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92928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92928"/>
                                <w:sz w:val="20"/>
                                <w:szCs w:val="20"/>
                              </w:rPr>
                              <w:t>求职意向：行政主管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32" type="#_x0000_t202" style="width:369.3pt;height:56pt;margin-top:35.1pt;margin-left:52.35pt;mso-wrap-distance-bottom:0;mso-wrap-distance-left:9pt;mso-wrap-distance-right:9pt;mso-wrap-distance-top:0;position:absolute;v-text-anchor:top;z-index:251672576" filled="f" fillcolor="this">
                <v:textbox style="mso-fit-shape-to-text:t">
                  <w:txbxContent>
                    <w:p w14:paraId="0039C5C0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92928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92928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92928"/>
                          <w:position w:val="1"/>
                          <w:sz w:val="88"/>
                          <w:szCs w:val="88"/>
                        </w:rPr>
                        <w:t>”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92928"/>
                          <w:sz w:val="36"/>
                          <w:szCs w:val="36"/>
                        </w:rPr>
                        <w:t xml:space="preserve">           </w:t>
                      </w:r>
                    </w:p>
                    <w:p w14:paraId="01C6D191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92928"/>
                          <w:sz w:val="20"/>
                          <w:szCs w:val="20"/>
                        </w:rPr>
                        <w:t>求职意向：行政主管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1232535</wp:posOffset>
                </wp:positionV>
                <wp:extent cx="1773555" cy="624840"/>
                <wp:effectExtent l="0" t="0" r="0" b="0"/>
                <wp:wrapNone/>
                <wp:docPr id="11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355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92928"/>
                                <w:kern w:val="24"/>
                                <w:sz w:val="20"/>
                                <w:szCs w:val="20"/>
                              </w:rPr>
                              <w:t>现居：武汉市 硚口区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92928"/>
                                <w:kern w:val="24"/>
                                <w:sz w:val="20"/>
                                <w:szCs w:val="20"/>
                              </w:rPr>
                              <w:t>生日：1991- 07- 07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33" type="#_x0000_t202" style="width:139.65pt;height:49.2pt;margin-top:97.05pt;margin-left:77.6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38152ABD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92928"/>
                          <w:kern w:val="24"/>
                          <w:sz w:val="20"/>
                          <w:szCs w:val="20"/>
                        </w:rPr>
                        <w:t>现居：武汉市 硚口区</w:t>
                      </w:r>
                    </w:p>
                    <w:p w14:paraId="13AC5191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92928"/>
                          <w:kern w:val="24"/>
                          <w:sz w:val="20"/>
                          <w:szCs w:val="20"/>
                        </w:rPr>
                        <w:t>生日：1991- 07- 07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1632585</wp:posOffset>
                </wp:positionV>
                <wp:extent cx="142875" cy="133985"/>
                <wp:effectExtent l="0" t="0" r="0" b="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90" cy="134030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92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11.25pt;height:10.55pt;margin-top:128.55pt;margin-left:59.35pt;mso-height-relative:page;mso-width-relative:page;position:absolute;v-text-anchor:middle;z-index:251677696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292928" stroked="f">
                <v:stroke joinstyle="miter"/>
                <v:path o:connecttype="custom" o:connectlocs="13341,105321;92720,41260;82505,81267;78457,57094;73811,50413;77153,49679;79870,48403;82016,46665;83564,44410;84733,41260;40674,88709;48145,56660;40674,57447;43581,49978;46488,48864;48824,47289;50563,45225;51786,42672;15350,19082;12286,21172;10821,24620;11309,113329;13642,116179;17276,117292;122020,116478;124651,113899;125438,25271;124298,21661;121451,19299;110222,23181;23894,18784;95468,14739;118955,7953;124081,8740;128611,10912;132272,14278;134876,18539;136151,23534;136042,113438;134523,118297;131730,122423;127906,125599;123268,127553;17276,128123;12150,127336;7594,125137;3932,121798;1356,117537;81,112569;189,22638;1681,17779;4475,13626;8326,10450;12964,8496;26009,7953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1366520</wp:posOffset>
                </wp:positionV>
                <wp:extent cx="80010" cy="137160"/>
                <wp:effectExtent l="19050" t="0" r="15240" b="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088" cy="13689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9292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6.3pt;height:10.8pt;margin-top:107.6pt;margin-left:61.25pt;mso-height-relative:page;mso-width-relative:page;position:absolute;v-text-anchor:middle;z-index:25167974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92928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1232535</wp:posOffset>
                </wp:positionV>
                <wp:extent cx="1773555" cy="624840"/>
                <wp:effectExtent l="0" t="0" r="0" b="0"/>
                <wp:wrapNone/>
                <wp:docPr id="14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355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92928"/>
                                <w:kern w:val="24"/>
                                <w:sz w:val="20"/>
                                <w:szCs w:val="20"/>
                              </w:rPr>
                              <w:t xml:space="preserve">电话：180 7140 0000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92928"/>
                                <w:kern w:val="24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92928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92928"/>
                                <w:kern w:val="24"/>
                                <w:sz w:val="20"/>
                                <w:szCs w:val="20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36" type="#_x0000_t202" style="width:139.65pt;height:49.2pt;margin-top:97.05pt;margin-left:232.2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2D17377E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92928"/>
                          <w:kern w:val="24"/>
                          <w:sz w:val="20"/>
                          <w:szCs w:val="20"/>
                        </w:rPr>
                        <w:t xml:space="preserve">电话：180 7140 0000              </w:t>
                      </w:r>
                    </w:p>
                    <w:p w14:paraId="2F23DACF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92928"/>
                          <w:kern w:val="24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92928"/>
                          <w:kern w:val="24"/>
                          <w:sz w:val="20"/>
                          <w:szCs w:val="20"/>
                          <w:lang w:val="en-US" w:eastAsia="zh-CN"/>
                        </w:rPr>
                        <w:t>0000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92928"/>
                          <w:kern w:val="24"/>
                          <w:sz w:val="20"/>
                          <w:szCs w:val="20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1632585</wp:posOffset>
                </wp:positionV>
                <wp:extent cx="126365" cy="130810"/>
                <wp:effectExtent l="0" t="0" r="6985" b="254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10" cy="130972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9292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9.95pt;height:10.3pt;margin-top:128.55pt;margin-left:214.5pt;mso-height-relative:page;mso-width-relative:page;position:absolute;v-text-anchor:middle;z-index:25168384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292928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ragraph">
                  <wp:posOffset>1363980</wp:posOffset>
                </wp:positionV>
                <wp:extent cx="126365" cy="126365"/>
                <wp:effectExtent l="0" t="0" r="6985" b="6985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08" cy="126604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92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9.95pt;height:9.95pt;margin-top:107.4pt;margin-left:214.6pt;mso-height-relative:page;mso-width-relative:page;position:absolute;v-text-anchor:middle;z-index:25168588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292928" stroked="f">
                <v:stroke joinstyle="miter"/>
                <v:path o:connecttype="custom" o:connectlocs="@0,@0;@0,@0;@0,@0;@0,@0;@0,@0;@0,@0;@0,@0;@0,@0;@0,@0;@0,@0;@0,@0;@0,@0;@0,@0;@0,@0;@0,@0;@0,@0;@0,@0;@0,@0;@0,@0;@0,@0;@0,901273119;@0,@0;@0,@0;@0,@0;@0,@0;901301594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2997200</wp:posOffset>
                </wp:positionV>
                <wp:extent cx="836295" cy="0"/>
                <wp:effectExtent l="19050" t="19050" r="2095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6462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85909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87936" from="59.95pt,236pt" to="125.8pt,236pt" coordsize="21600,21600" stroked="t" strokecolor="#859094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4272915</wp:posOffset>
                </wp:positionV>
                <wp:extent cx="836295" cy="0"/>
                <wp:effectExtent l="19050" t="19050" r="20955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6462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85909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89984" from="59.95pt,336.45pt" to="125.8pt,336.45pt" coordsize="21600,21600" stroked="t" strokecolor="#859094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9029700</wp:posOffset>
                </wp:positionV>
                <wp:extent cx="836295" cy="0"/>
                <wp:effectExtent l="19050" t="19050" r="20955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6462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85909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92032" from="59.95pt,711pt" to="125.8pt,711pt" coordsize="21600,21600" stroked="t" strokecolor="#859094" strokeweight="3pt">
                <v:stroke joinstyle="round" endcap="round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5650230</wp:posOffset>
            </wp:positionH>
            <wp:positionV relativeFrom="paragraph">
              <wp:posOffset>508635</wp:posOffset>
            </wp:positionV>
            <wp:extent cx="1343660" cy="1343660"/>
            <wp:effectExtent l="0" t="0" r="2540" b="2540"/>
            <wp:wrapNone/>
            <wp:docPr id="1" name="图片 21" descr="C:/Users/lenovo/Pictures/微信图片_20231124234038.png微信图片_20231124234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 descr="C:/Users/lenovo/Pictures/微信图片_20231124234038.png微信图片_20231124234038"/>
                    <pic:cNvPicPr/>
                  </pic:nvPicPr>
                  <pic:blipFill>
                    <a:blip xmlns:r="http://schemas.openxmlformats.org/officeDocument/2006/relationships" r:embed="rId6"/>
                    <a:srcRect t="10019" b="10019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34666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BA70CA9A-923D-49BE-B1F1-A1EA6168BF4A}"/>
    <w:embedBold r:id="rId2" w:subsetted="1" w:fontKey="{9564E9F3-7EFE-4B2D-9154-C2CAB31E5B5B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A73415"/>
    <w:multiLevelType w:val="multilevel"/>
    <w:tmpl w:val="46A7341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413A1F"/>
    <w:multiLevelType w:val="multilevel"/>
    <w:tmpl w:val="65413A1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82F5A"/>
    <w:rsid w:val="000A38E8"/>
    <w:rsid w:val="000E04DC"/>
    <w:rsid w:val="002E4693"/>
    <w:rsid w:val="004C0BF6"/>
    <w:rsid w:val="004F165B"/>
    <w:rsid w:val="005325AA"/>
    <w:rsid w:val="005D0173"/>
    <w:rsid w:val="006C0442"/>
    <w:rsid w:val="00735C23"/>
    <w:rsid w:val="00795205"/>
    <w:rsid w:val="008D7B16"/>
    <w:rsid w:val="0093402B"/>
    <w:rsid w:val="009B1E25"/>
    <w:rsid w:val="00AC2E33"/>
    <w:rsid w:val="00B0303F"/>
    <w:rsid w:val="00B250DE"/>
    <w:rsid w:val="00B354E7"/>
    <w:rsid w:val="00B4022F"/>
    <w:rsid w:val="00B8632B"/>
    <w:rsid w:val="00D46F8C"/>
    <w:rsid w:val="00D81C6A"/>
    <w:rsid w:val="00EA7C97"/>
    <w:rsid w:val="00EF260F"/>
    <w:rsid w:val="00F03BAC"/>
    <w:rsid w:val="00FA753B"/>
    <w:rsid w:val="00FF6531"/>
    <w:rsid w:val="48D83DB7"/>
    <w:rsid w:val="4B492A15"/>
    <w:rsid w:val="5D992422"/>
    <w:rsid w:val="6E883FA0"/>
    <w:rsid w:val="751206A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EF43B8BB23264BF6BE305235E80816DE_13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v1.0_mb_AgpNmhCnfSDmkSoItN0XLg==</vt:lpwstr>
  </property>
</Properties>
</file>