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>
      <w:pPr>
        <w:pStyle w:val="Heading1"/>
        <w:ind w:left="2940" w:leftChars="1400"/>
        <w:rPr>
          <w:rFonts w:eastAsia="等线" w:hint="eastAsia"/>
          <w:lang w:val="en-US" w:eastAsia="zh-CN"/>
        </w:rPr>
      </w:pPr>
      <w:r>
        <w:rPr>
          <w:rFonts w:ascii="等线" w:eastAsia="等线" w:hAnsi="等线" w:cs="Times New Roman"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-1233805</wp:posOffset>
                </wp:positionV>
                <wp:extent cx="1663065" cy="2395220"/>
                <wp:effectExtent l="34925" t="0" r="7366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212" cy="2395034"/>
                          <a:chOff x="0" y="-47303"/>
                          <a:chExt cx="1663212" cy="2395034"/>
                        </a:xfrm>
                        <a:solidFill>
                          <a:srgbClr val="0070C0"/>
                        </a:solidFill>
                      </wpg:grpSpPr>
                      <wps:wsp xmlns:wps="http://schemas.microsoft.com/office/word/2010/wordprocessingShape">
                        <wps:cNvPr id="1" name="斜纹 1"/>
                        <wps:cNvSpPr/>
                        <wps:spPr>
                          <a:xfrm flipH="1">
                            <a:off x="0" y="466417"/>
                            <a:ext cx="1662430" cy="1662430"/>
                          </a:xfrm>
                          <a:prstGeom prst="diagStripe">
                            <a:avLst>
                              <a:gd name="adj" fmla="val 63514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斜纹 3"/>
                        <wps:cNvSpPr/>
                        <wps:spPr>
                          <a:xfrm flipH="1">
                            <a:off x="844062" y="466417"/>
                            <a:ext cx="819150" cy="819150"/>
                          </a:xfrm>
                          <a:prstGeom prst="diagStripe">
                            <a:avLst>
                              <a:gd name="adj" fmla="val 63514"/>
                            </a:avLst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 rot="2700000">
                            <a:off x="-276051" y="914291"/>
                            <a:ext cx="2395034" cy="4718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财务/总帐主管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30.95pt;height:188.6pt;margin-top:-97.15pt;margin-left:421.25pt;mso-height-relative:page;mso-width-relative:page;position:absolute;z-index:251661312" coordorigin="0,-47303" coordsize="1663212,2395034">
                <o:lock v:ext="edit" aspectratio="f"/>
                <v:shape id="_x0000_s1026" o:spid="_x0000_s1027" style="width:1662430;height:1662430;flip:x;position:absolute;top:466417;v-text-anchor:middle" coordsize="1662430,1662430" path="m,1055875l1055875,,1662430,,,1662430xe" filled="t" fillcolor="#333f50" stroked="f" strokeweight="1pt">
                  <v:stroke joinstyle="miter"/>
                  <v:path o:connecttype="custom" o:connectlocs="831215,831215;0,1359152;527937,527937;1359152,0" o:connectangles="0,164,164,247"/>
                  <o:lock v:ext="edit" aspectratio="f"/>
                </v:shape>
                <v:shape id="_x0000_s1026" o:spid="_x0000_s1028" style="width:819150;height:819150;flip:x;left:844062;position:absolute;top:466417;v-text-anchor:middle" coordsize="819150,819150" path="m,520274l520274,,819150,,,819150xe" filled="t" fillcolor="#333f50" stroked="f" strokeweight="1pt">
                  <v:stroke joinstyle="miter"/>
                  <v:path o:connecttype="custom" o:connectlocs="409575,409575;0,669712;260137,260137;669712,0" o:connectangles="0,164,164,247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9" type="#_x0000_t202" style="width:2395034;height:471847;left:-276051;position:absolute;rotation:45;top:91429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财务/总帐主管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等线" w:eastAsia="等线" w:hAnsi="等线" w:cs="Times New Roman"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-57785</wp:posOffset>
                </wp:positionV>
                <wp:extent cx="1265555" cy="1687830"/>
                <wp:effectExtent l="19050" t="19050" r="11430" b="273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5274" cy="1687727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99.65pt;height:132.9pt;margin-top:-4.55pt;margin-left:-4.9pt;mso-height-relative:page;mso-width-relative:page;position:absolute;v-text-anchor:middle;z-index:251659264" coordsize="21600,21600" filled="t" stroked="t" strokecolor="#d9d9d9" strokeweight="3pt">
                <v:fill r:id="rId6" o:title="01-1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rFonts w:ascii="等线" w:eastAsia="等线" w:hAnsi="等线" w:cs="Times New Roman" w:hint="eastAsia"/>
          <w:color w:val="auto"/>
          <w:lang w:val="en-US" w:eastAsia="zh-CN"/>
        </w:rPr>
        <w:t>林晓恩</w:t>
      </w:r>
      <w:bookmarkStart w:id="0" w:name="_GoBack"/>
      <w:bookmarkEnd w:id="0"/>
    </w:p>
    <w:p>
      <w:pPr>
        <w:ind w:left="2940" w:leftChars="1400"/>
        <w:rPr>
          <w:rStyle w:val="Emphasi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Emphasis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求职意向：财务主管/总帐主管</w:t>
      </w:r>
    </w:p>
    <w:p>
      <w:pPr>
        <w:ind w:left="2940" w:leftChars="1400"/>
      </w:pPr>
    </w:p>
    <w:p>
      <w:pPr>
        <w:ind w:left="2940" w:leftChars="1400"/>
      </w:pPr>
      <w:r>
        <w:rPr>
          <w:rFonts w:hint="eastAsia"/>
          <w:b/>
          <w:color w:val="333F50" w:themeColor="text2" w:themeShade="BF"/>
        </w:rPr>
        <w:t>出生日期：</w:t>
      </w:r>
      <w:r>
        <w:rPr>
          <w:color w:val="0070C0"/>
        </w:rPr>
        <w:tab/>
      </w:r>
      <w:r>
        <w:t>19</w:t>
      </w:r>
      <w:r>
        <w:rPr>
          <w:rFonts w:hint="eastAsia"/>
          <w:lang w:val="en-US" w:eastAsia="zh-CN"/>
        </w:rPr>
        <w:t>9x</w:t>
      </w:r>
      <w:r>
        <w:t xml:space="preserve"> </w:t>
      </w:r>
      <w:r>
        <w:rPr>
          <w:rFonts w:hint="eastAsia"/>
        </w:rPr>
        <w:t>-</w:t>
      </w:r>
      <w:r>
        <w:t xml:space="preserve"> 09 - 01</w:t>
      </w:r>
      <w:r>
        <w:tab/>
      </w:r>
      <w:r>
        <w:t xml:space="preserve">    </w:t>
      </w:r>
      <w:r>
        <w:rPr>
          <w:b/>
          <w:color w:val="333F50" w:themeColor="text2" w:themeShade="BF"/>
        </w:rPr>
        <w:t>工作年限：</w:t>
      </w:r>
      <w:r>
        <w:tab/>
      </w:r>
      <w:r>
        <w:rPr>
          <w:rFonts w:hint="eastAsia"/>
          <w:lang w:val="en-US" w:eastAsia="zh-CN"/>
        </w:rPr>
        <w:t>20</w:t>
      </w:r>
      <w:r>
        <w:t>年</w:t>
      </w:r>
    </w:p>
    <w:p>
      <w:pPr>
        <w:ind w:left="2940" w:leftChars="1400"/>
      </w:pPr>
      <w:r>
        <w:rPr>
          <w:rFonts w:hint="eastAsia"/>
          <w:b/>
          <w:color w:val="333F50" w:themeColor="text2" w:themeShade="BF"/>
        </w:rPr>
        <w:t>手机号码：</w:t>
      </w:r>
      <w:r>
        <w:tab/>
      </w:r>
      <w:r>
        <w:t>1</w:t>
      </w:r>
      <w:r>
        <w:rPr>
          <w:rFonts w:hint="eastAsia"/>
          <w:lang w:val="en-US" w:eastAsia="zh-CN"/>
        </w:rPr>
        <w:t>35</w:t>
      </w:r>
      <w:r>
        <w:t xml:space="preserve"> 0000 0000</w:t>
      </w:r>
      <w:r>
        <w:tab/>
      </w:r>
      <w:r>
        <w:t xml:space="preserve">   </w:t>
      </w:r>
      <w:r>
        <w:rPr>
          <w:b/>
          <w:color w:val="0070C0"/>
        </w:rPr>
        <w:t xml:space="preserve"> </w:t>
      </w:r>
      <w:r>
        <w:rPr>
          <w:b/>
          <w:color w:val="333F50" w:themeColor="text2" w:themeShade="BF"/>
        </w:rPr>
        <w:t>电子邮箱：</w:t>
      </w:r>
      <w:r>
        <w:tab/>
      </w:r>
      <w:r>
        <w:rPr>
          <w:rFonts w:hint="eastAsia"/>
          <w:lang w:val="en-US" w:eastAsia="zh-CN"/>
        </w:rPr>
        <w:t>123456789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qq</w:t>
      </w:r>
      <w:r>
        <w:t>.</w:t>
      </w:r>
      <w:r>
        <w:rPr>
          <w:rFonts w:hint="eastAsia"/>
        </w:rPr>
        <w:t>com</w:t>
      </w:r>
    </w:p>
    <w:p/>
    <w:p/>
    <w:tbl>
      <w:tblPr>
        <w:tblStyle w:val="TableNormal"/>
        <w:tblW w:w="10050" w:type="dxa"/>
        <w:tblInd w:w="0" w:type="dxa"/>
        <w:tblBorders>
          <w:top w:val="none" w:sz="0" w:space="0" w:color="auto"/>
          <w:left w:val="none" w:sz="0" w:space="0" w:color="auto"/>
          <w:bottom w:val="single" w:sz="12" w:space="0" w:color="323E4F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0"/>
      </w:tblGrid>
      <w:tr>
        <w:tblPrEx>
          <w:tblW w:w="10050" w:type="dxa"/>
          <w:tblInd w:w="0" w:type="dxa"/>
          <w:tblBorders>
            <w:top w:val="none" w:sz="0" w:space="0" w:color="auto"/>
            <w:left w:val="none" w:sz="0" w:space="0" w:color="auto"/>
            <w:bottom w:val="single" w:sz="12" w:space="0" w:color="323E4F" w:themeColor="text2" w:themeShade="BF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/>
          <w:tblHeader/>
        </w:trPr>
        <w:tc>
          <w:tcPr>
            <w:tcW w:w="1005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2"/>
            </w:pPr>
            <w:r>
              <w:rPr>
                <w:color w:val="333F50" w:themeColor="text2" w:themeShade="BF"/>
              </w:rPr>
              <w:t>自我介绍</w:t>
            </w:r>
          </w:p>
        </w:tc>
      </w:tr>
    </w:tbl>
    <w:p>
      <w:r>
        <w:t>从事财务工作20多年，具有丰富的工作及财务管理经验；熟悉企业财务流程，熟知会计理念，能够很好地与税务、财政、银行等联络沟通工作。</w:t>
      </w:r>
      <w:r>
        <w:br/>
      </w:r>
      <w:r>
        <w:t>具有CFO证书、高级会计师证书、信用管理师证书、经济师证书。熟知国家财政、税务、审计等经济法规与政策，精通企业财务制度和流程；</w:t>
      </w:r>
      <w:r>
        <w:br/>
      </w:r>
      <w:r>
        <w:t>本人从基础会计做起，出纳、主管、财务经理、财务总监一步步脚踏实地的做到，熟练应用财务电算化软件、OFFICE系列等办公软件；</w:t>
      </w:r>
      <w:r>
        <w:br/>
      </w:r>
      <w:r>
        <w:t>擅长财务分析和资金管理，并能够运用财务数据，对企业的经营决策提出合理化建议， 具有良好的判断和决策能力、人际沟通能力和协调能力、计划执行能力；协调及表达能力强，全局意识强，善于培养团队；</w:t>
      </w:r>
      <w:r>
        <w:br/>
      </w:r>
      <w:r>
        <w:t>为人诚实正直、原则性强，有良好的职业道德。</w:t>
      </w:r>
      <w:r>
        <w:br/>
      </w:r>
      <w:r>
        <w:t>对工业企业、房地产开发、施工企业会计，医疗卫生行业和IT业熟知。</w:t>
      </w:r>
    </w:p>
    <w:p>
      <w:pPr>
        <w:rPr>
          <w:color w:val="808080"/>
          <w:szCs w:val="21"/>
        </w:rPr>
      </w:pPr>
    </w:p>
    <w:p>
      <w:pPr>
        <w:rPr>
          <w:color w:val="808080"/>
          <w:szCs w:val="21"/>
        </w:rPr>
      </w:pPr>
    </w:p>
    <w:tbl>
      <w:tblPr>
        <w:tblStyle w:val="TableNormal"/>
        <w:tblW w:w="10050" w:type="dxa"/>
        <w:tblInd w:w="0" w:type="dxa"/>
        <w:tblBorders>
          <w:top w:val="none" w:sz="0" w:space="0" w:color="auto"/>
          <w:left w:val="none" w:sz="0" w:space="0" w:color="auto"/>
          <w:bottom w:val="single" w:sz="12" w:space="0" w:color="323E4F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0"/>
      </w:tblGrid>
      <w:tr>
        <w:tblPrEx>
          <w:tblW w:w="10050" w:type="dxa"/>
          <w:tblInd w:w="0" w:type="dxa"/>
          <w:tblBorders>
            <w:top w:val="none" w:sz="0" w:space="0" w:color="auto"/>
            <w:left w:val="none" w:sz="0" w:space="0" w:color="auto"/>
            <w:bottom w:val="single" w:sz="12" w:space="0" w:color="323E4F" w:themeColor="text2" w:themeShade="BF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/>
          <w:tblHeader/>
        </w:trPr>
        <w:tc>
          <w:tcPr>
            <w:tcW w:w="1005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2"/>
            </w:pPr>
            <w:r>
              <w:rPr>
                <w:color w:val="333F50" w:themeColor="text2" w:themeShade="BF"/>
              </w:rPr>
              <w:t>工作经验</w:t>
            </w:r>
          </w:p>
        </w:tc>
      </w:tr>
    </w:tbl>
    <w:p>
      <w:pPr>
        <w:rPr>
          <w:vanish/>
          <w:color w:val="333333"/>
          <w:sz w:val="18"/>
          <w:szCs w:val="18"/>
        </w:rPr>
      </w:pPr>
    </w:p>
    <w:tbl>
      <w:tblPr>
        <w:tblStyle w:val="TableNormal"/>
        <w:tblW w:w="100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4283"/>
        <w:gridCol w:w="2752"/>
      </w:tblGrid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color w:val="333F50" w:themeColor="text2" w:themeShade="BF"/>
              </w:rPr>
              <w:t>CFO</w:t>
            </w:r>
          </w:p>
        </w:tc>
        <w:tc>
          <w:tcPr>
            <w:tcW w:w="42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450" w:type="dxa"/>
              <w:bottom w:w="0" w:type="dxa"/>
              <w:right w:w="45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eastAsia="zh-CN"/>
              </w:rPr>
              <w:t>晓恩</w:t>
            </w:r>
            <w:r>
              <w:rPr>
                <w:rStyle w:val="Emphasis"/>
                <w:color w:val="333F50" w:themeColor="text2" w:themeShade="BF"/>
              </w:rPr>
              <w:t>网络系统工程有限公司</w:t>
            </w:r>
          </w:p>
        </w:tc>
        <w:tc>
          <w:tcPr>
            <w:tcW w:w="27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  <w:r>
              <w:rPr>
                <w:rStyle w:val="Emphasis"/>
                <w:color w:val="333F50" w:themeColor="text2" w:themeShade="BF"/>
              </w:rPr>
              <w:t>-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0" w:type="dxa"/>
            <w:gridSpan w:val="3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450" w:type="dxa"/>
              <w:right w:w="0" w:type="dxa"/>
            </w:tcMar>
          </w:tcPr>
          <w:p>
            <w:r>
              <w:t xml:space="preserve">工作描述： </w:t>
            </w:r>
          </w:p>
          <w:p>
            <w:r>
              <w:t>1.负责企业的投融资、财务预决算、参与企业的整体战略规划及实施。</w:t>
            </w:r>
            <w:r>
              <w:br/>
            </w:r>
            <w:r>
              <w:t>2.执行财务报表分析和企业风险防控。</w:t>
            </w:r>
            <w:r>
              <w:br/>
            </w:r>
            <w:r>
              <w:t>3.制定并实施企业财务管理和信用管理政策，进行企业纳税筹划。</w:t>
            </w:r>
            <w:r>
              <w:br/>
            </w:r>
            <w:r>
              <w:t>4.协调公司各部门的关系、对外协调工商、税务等部门的事务 。 </w:t>
            </w:r>
          </w:p>
        </w:tc>
      </w:tr>
    </w:tbl>
    <w:p>
      <w:pPr>
        <w:rPr>
          <w:vanish/>
          <w:color w:val="333333"/>
          <w:sz w:val="18"/>
          <w:szCs w:val="18"/>
        </w:rPr>
      </w:pPr>
    </w:p>
    <w:tbl>
      <w:tblPr>
        <w:tblStyle w:val="TableNormal"/>
        <w:tblW w:w="100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4283"/>
        <w:gridCol w:w="2752"/>
      </w:tblGrid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color w:val="333F50" w:themeColor="text2" w:themeShade="BF"/>
              </w:rPr>
              <w:t>财务分析经理/主管</w:t>
            </w: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450" w:type="dxa"/>
              <w:bottom w:w="0" w:type="dxa"/>
              <w:right w:w="45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eastAsia="zh-CN"/>
              </w:rPr>
              <w:t>晓恩</w:t>
            </w:r>
            <w:r>
              <w:rPr>
                <w:rStyle w:val="Emphasis"/>
                <w:color w:val="333F50" w:themeColor="text2" w:themeShade="BF"/>
              </w:rPr>
              <w:t>建筑企业集团公司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  <w:r>
              <w:rPr>
                <w:rStyle w:val="Emphasis"/>
                <w:color w:val="333F50" w:themeColor="text2" w:themeShade="BF"/>
              </w:rPr>
              <w:t>-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0" w:type="dxa"/>
            <w:gridSpan w:val="3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450" w:type="dxa"/>
              <w:right w:w="0" w:type="dxa"/>
            </w:tcMar>
          </w:tcPr>
          <w:p>
            <w:pPr>
              <w:rPr>
                <w:color w:val="808080"/>
                <w:szCs w:val="21"/>
              </w:rPr>
            </w:pPr>
            <w:r>
              <w:rPr>
                <w:color w:val="808080"/>
                <w:szCs w:val="21"/>
              </w:rPr>
              <w:t>工</w:t>
            </w:r>
            <w:r>
              <w:t>作描述： </w:t>
            </w:r>
            <w:r>
              <w:br/>
            </w:r>
            <w:r>
              <w:t>1.负责下属十八家公司的财务报表汇总及合并，为公司领导提供财务分析报告，为公司制定经营决策和管理制度提供财务依据。</w:t>
            </w:r>
            <w:r>
              <w:br/>
            </w:r>
            <w:r>
              <w:t>2.参与企业重大投资决策，对投资项目进行可行性研究、分析。</w:t>
            </w:r>
            <w:r>
              <w:br/>
            </w:r>
            <w:r>
              <w:t>3.每月上报国资委重要经济数据及财务快报；年底负责国资委财务决算。</w:t>
            </w:r>
            <w:r>
              <w:br/>
            </w:r>
            <w:r>
              <w:t>4.每月负责公司税务申报，年底对全公司进行所得税汇算清缴。</w:t>
            </w:r>
            <w:r>
              <w:br/>
            </w:r>
            <w:r>
              <w:t>5.负责公司全面预算、核算工作，每季度对下属公司的工程进行成本核算，找出实际与预算的差异，对差异形成原因进行量差和价差分析，并提出改进措施。</w:t>
            </w:r>
            <w:r>
              <w:br/>
            </w:r>
            <w:r>
              <w:t>6.负责编制年度审计报告，对下属公司经理进行任中经济效益审计和离任审计、专项审计。 </w:t>
            </w:r>
          </w:p>
        </w:tc>
      </w:tr>
    </w:tbl>
    <w:p>
      <w:pPr>
        <w:rPr>
          <w:vanish/>
          <w:color w:val="333333"/>
          <w:sz w:val="18"/>
          <w:szCs w:val="18"/>
        </w:rPr>
      </w:pPr>
    </w:p>
    <w:tbl>
      <w:tblPr>
        <w:tblStyle w:val="TableNormal"/>
        <w:tblW w:w="100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4203"/>
        <w:gridCol w:w="2832"/>
      </w:tblGrid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color w:val="333F50" w:themeColor="text2" w:themeShade="BF"/>
              </w:rPr>
              <w:t>会计经理/主管</w:t>
            </w:r>
          </w:p>
        </w:tc>
        <w:tc>
          <w:tcPr>
            <w:tcW w:w="4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450" w:type="dxa"/>
              <w:bottom w:w="0" w:type="dxa"/>
              <w:right w:w="45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eastAsia="zh-CN"/>
              </w:rPr>
              <w:t>晓恩</w:t>
            </w:r>
            <w:r>
              <w:rPr>
                <w:rStyle w:val="Emphasis"/>
                <w:color w:val="333F50" w:themeColor="text2" w:themeShade="BF"/>
              </w:rPr>
              <w:t>水泥构件厂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  <w:r>
              <w:rPr>
                <w:rStyle w:val="Emphasis"/>
                <w:color w:val="333F50" w:themeColor="text2" w:themeShade="BF"/>
              </w:rPr>
              <w:t>-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0" w:type="dxa"/>
            <w:gridSpan w:val="3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450" w:type="dxa"/>
              <w:right w:w="0" w:type="dxa"/>
            </w:tcMar>
          </w:tcPr>
          <w:p>
            <w:r>
              <w:t xml:space="preserve">工作描述： </w:t>
            </w:r>
          </w:p>
          <w:p>
            <w:r>
              <w:t>1.负责公司全面会计核算工作，制作记账凭证、登记账簿，编制公司会计报表及管理报表。</w:t>
            </w:r>
            <w:r>
              <w:br/>
            </w:r>
            <w:r>
              <w:t>2.对投资项目进行可行性研究、分析。在2000年水泥预制构件面临淘汰的局面，本人在多次的市场调研中发现：把新型墙体材料作为新的投资项目，能够充分迎合市场，并符合我公司的转产方向。该建议得到公司领导高度认可，采纳了我提出的各项建议，并且逐步使企业走出困境，实现连年盈利。</w:t>
            </w:r>
            <w:r>
              <w:br/>
            </w:r>
            <w:r>
              <w:t>3.独立进行企业税收筹划，熟悉国家各类税收法规，仅在2005年企业就享受税收优惠达30万元，在2011年该企业享受税收优惠110万元。</w:t>
            </w:r>
            <w:r>
              <w:br/>
            </w:r>
            <w:r>
              <w:t>能够对公司内部各部门进行业绩评价，对成本中心、利润中心、投资中心进行全面考核，组织差异调查工作，制定奖惩措施。 </w:t>
            </w:r>
          </w:p>
        </w:tc>
      </w:tr>
    </w:tbl>
    <w:p>
      <w:pPr>
        <w:rPr>
          <w:vanish/>
          <w:color w:val="333333"/>
          <w:sz w:val="18"/>
          <w:szCs w:val="18"/>
        </w:rPr>
      </w:pPr>
    </w:p>
    <w:tbl>
      <w:tblPr>
        <w:tblStyle w:val="TableNormal"/>
        <w:tblW w:w="100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4283"/>
        <w:gridCol w:w="2752"/>
      </w:tblGrid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color w:val="333F50" w:themeColor="text2" w:themeShade="BF"/>
              </w:rPr>
              <w:t>会计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0" w:type="dxa"/>
              <w:bottom w:w="0" w:type="dxa"/>
              <w:right w:w="45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eastAsia="zh-CN"/>
              </w:rPr>
              <w:t>晓恩</w:t>
            </w:r>
            <w:r>
              <w:rPr>
                <w:rStyle w:val="Emphasis"/>
                <w:color w:val="333F50" w:themeColor="text2" w:themeShade="BF"/>
              </w:rPr>
              <w:t>工业公司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225" w:type="dxa"/>
              <w:right w:w="0" w:type="dxa"/>
            </w:tcMar>
          </w:tcPr>
          <w:p>
            <w:pPr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  <w:r>
              <w:rPr>
                <w:rStyle w:val="Emphasis"/>
                <w:color w:val="333F50" w:themeColor="text2" w:themeShade="BF"/>
              </w:rPr>
              <w:t>-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0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450" w:type="dxa"/>
              <w:right w:w="0" w:type="dxa"/>
            </w:tcMar>
          </w:tcPr>
          <w:p>
            <w:r>
              <w:t xml:space="preserve">工作描述： </w:t>
            </w:r>
          </w:p>
          <w:p>
            <w:r>
              <w:t>1.登记财务总帐，编制各种财务报表。</w:t>
            </w:r>
            <w:r>
              <w:br/>
            </w:r>
            <w:r>
              <w:t>2.向税务机关申报纳税，严格按照国家税收制度实施纳税。</w:t>
            </w:r>
            <w:r>
              <w:br/>
            </w:r>
            <w:r>
              <w:t>3.向公司经理报告月销售金额，存货结存，销售分析，运用本、量、利分析原理进行成本控制。</w:t>
            </w:r>
            <w:r>
              <w:br/>
            </w:r>
            <w:r>
              <w:t>4.控制企业运作费用开支，制定开支预算并监督其执行情况。 </w:t>
            </w:r>
          </w:p>
        </w:tc>
      </w:tr>
    </w:tbl>
    <w:p>
      <w:pPr>
        <w:rPr>
          <w:vanish/>
          <w:color w:val="333333"/>
          <w:sz w:val="18"/>
          <w:szCs w:val="18"/>
        </w:rPr>
      </w:pPr>
    </w:p>
    <w:tbl>
      <w:tblPr>
        <w:tblStyle w:val="TableNormal"/>
        <w:tblW w:w="10050" w:type="dxa"/>
        <w:tblInd w:w="0" w:type="dxa"/>
        <w:tblBorders>
          <w:top w:val="single" w:sz="4" w:space="0" w:color="auto"/>
          <w:left w:val="none" w:sz="0" w:space="0" w:color="auto"/>
          <w:bottom w:val="single" w:sz="12" w:space="0" w:color="323E4F" w:themeColor="text2" w:themeShade="BF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4176"/>
        <w:gridCol w:w="2859"/>
      </w:tblGrid>
      <w:tr>
        <w:tblPrEx>
          <w:tblW w:w="10050" w:type="dxa"/>
          <w:tblInd w:w="0" w:type="dxa"/>
          <w:tblBorders>
            <w:top w:val="single" w:sz="4" w:space="0" w:color="auto"/>
            <w:left w:val="none" w:sz="0" w:space="0" w:color="auto"/>
            <w:bottom w:val="single" w:sz="12" w:space="0" w:color="323E4F" w:themeColor="text2" w:themeShade="BF"/>
            <w:right w:val="none" w:sz="0" w:space="0" w:color="auto"/>
            <w:insideH w:val="none" w:sz="0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5" w:type="dxa"/>
            <w:tcBorders>
              <w:bottom w:val="single" w:sz="4" w:space="0" w:color="323E4F" w:themeColor="text2" w:themeShade="BF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top"/>
          </w:tcPr>
          <w:p>
            <w:pPr>
              <w:jc w:val="both"/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color w:val="333F50" w:themeColor="text2" w:themeShade="BF"/>
              </w:rPr>
              <w:t>会计</w:t>
            </w:r>
          </w:p>
        </w:tc>
        <w:tc>
          <w:tcPr>
            <w:tcW w:w="4176" w:type="dxa"/>
            <w:tcBorders>
              <w:bottom w:val="single" w:sz="4" w:space="0" w:color="323E4F" w:themeColor="text2" w:themeShade="BF"/>
            </w:tcBorders>
            <w:tcMar>
              <w:top w:w="0" w:type="dxa"/>
              <w:left w:w="450" w:type="dxa"/>
              <w:bottom w:w="0" w:type="dxa"/>
              <w:right w:w="450" w:type="dxa"/>
            </w:tcMar>
            <w:vAlign w:val="top"/>
          </w:tcPr>
          <w:p>
            <w:pPr>
              <w:jc w:val="both"/>
              <w:rPr>
                <w:rStyle w:val="Emphasis"/>
                <w:color w:val="333F50" w:themeColor="text2" w:themeShade="BF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eastAsia="zh-CN"/>
              </w:rPr>
              <w:t>晓恩</w:t>
            </w:r>
            <w:r>
              <w:rPr>
                <w:rStyle w:val="Emphasis"/>
                <w:color w:val="333F50" w:themeColor="text2" w:themeShade="BF"/>
              </w:rPr>
              <w:t>建筑集团公司</w:t>
            </w:r>
          </w:p>
        </w:tc>
        <w:tc>
          <w:tcPr>
            <w:tcW w:w="2859" w:type="dxa"/>
            <w:tcBorders>
              <w:bottom w:val="single" w:sz="4" w:space="0" w:color="323E4F" w:themeColor="text2" w:themeShade="BF"/>
            </w:tcBorders>
            <w:noWrap/>
            <w:tcMar>
              <w:top w:w="0" w:type="dxa"/>
              <w:left w:w="0" w:type="dxa"/>
              <w:bottom w:w="225" w:type="dxa"/>
              <w:right w:w="0" w:type="dxa"/>
            </w:tcMar>
            <w:vAlign w:val="top"/>
          </w:tcPr>
          <w:p>
            <w:pPr>
              <w:jc w:val="both"/>
              <w:rPr>
                <w:rStyle w:val="Emphasis"/>
                <w:rFonts w:hint="default"/>
                <w:color w:val="333F50" w:themeColor="text2" w:themeShade="BF"/>
                <w:lang w:val="en-US"/>
              </w:rPr>
            </w:pP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  <w:r>
              <w:rPr>
                <w:rStyle w:val="Emphasis"/>
                <w:color w:val="333F50" w:themeColor="text2" w:themeShade="BF"/>
              </w:rPr>
              <w:t>-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20xx</w:t>
            </w:r>
            <w:r>
              <w:rPr>
                <w:rStyle w:val="Emphasis"/>
                <w:color w:val="333F50" w:themeColor="text2" w:themeShade="BF"/>
              </w:rPr>
              <w:t>.</w:t>
            </w:r>
            <w:r>
              <w:rPr>
                <w:rStyle w:val="Emphasis"/>
                <w:rFonts w:hint="eastAsia"/>
                <w:color w:val="333F50" w:themeColor="text2" w:themeShade="BF"/>
                <w:lang w:val="en-US" w:eastAsia="zh-CN"/>
              </w:rPr>
              <w:t>xx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0" w:type="dxa"/>
            <w:gridSpan w:val="3"/>
            <w:tcBorders>
              <w:top w:val="single" w:sz="4" w:space="0" w:color="323E4F" w:themeColor="text2" w:themeShade="BF"/>
              <w:tl2br w:val="nil"/>
              <w:tr2bl w:val="nil"/>
            </w:tcBorders>
            <w:tcMar>
              <w:top w:w="0" w:type="dxa"/>
              <w:left w:w="0" w:type="dxa"/>
              <w:bottom w:w="450" w:type="dxa"/>
              <w:right w:w="0" w:type="dxa"/>
            </w:tcMar>
          </w:tcPr>
          <w:p>
            <w:r>
              <w:t xml:space="preserve">工作描述： </w:t>
            </w:r>
          </w:p>
          <w:p>
            <w:r>
              <w:t>1.工程成本会计，对下属分公司财务数据进行统计，与预算进行比较，找出实际与预算的差距，认真进行成本控制，及时向领导反映经营情况。</w:t>
            </w:r>
            <w:r>
              <w:br/>
            </w:r>
            <w:r>
              <w:t>2.定期进行存货盘点，对主要原材料发放指导价格，并进行存货差异处理工作。</w:t>
            </w:r>
            <w:r>
              <w:br/>
            </w:r>
            <w:r>
              <w:t>3.登记企业应收账款明细帐，核对企业内部资金往来，加强流动资金管理</w:t>
            </w:r>
            <w:r>
              <w:br/>
            </w:r>
            <w:r>
              <w:t>报送企业各类明细报表，包括资产负债表、损益表、工程成本明细表、管理费用明细表、企业内部资金往来明细表。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/>
          <w:tblHeader/>
        </w:trPr>
        <w:tc>
          <w:tcPr>
            <w:tcW w:w="1005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Heading2"/>
            </w:pPr>
            <w:r>
              <w:rPr>
                <w:color w:val="333F50" w:themeColor="text2" w:themeShade="BF"/>
              </w:rPr>
              <w:t>教育经历</w:t>
            </w:r>
          </w:p>
        </w:tc>
      </w:tr>
    </w:tbl>
    <w:p>
      <w:pPr>
        <w:rPr>
          <w:vanish/>
          <w:color w:val="333333"/>
          <w:sz w:val="18"/>
          <w:szCs w:val="18"/>
        </w:rPr>
      </w:pPr>
    </w:p>
    <w:tbl>
      <w:tblPr>
        <w:tblStyle w:val="TableNormal"/>
        <w:tblW w:w="100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3"/>
        <w:gridCol w:w="5300"/>
        <w:gridCol w:w="1847"/>
      </w:tblGrid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eastAsiaTheme="minorEastAsia" w:hint="eastAsia"/>
                <w:b/>
                <w:bCs/>
                <w:color w:val="333333"/>
                <w:szCs w:val="21"/>
                <w:lang w:eastAsia="zh-CN"/>
              </w:rPr>
            </w:pPr>
            <w:r>
              <w:rPr>
                <w:b/>
                <w:bCs/>
                <w:color w:val="333333"/>
                <w:szCs w:val="21"/>
              </w:rPr>
              <w:t>20</w:t>
            </w:r>
            <w:r>
              <w:rPr>
                <w:rFonts w:hint="eastAsia"/>
                <w:b/>
                <w:bCs/>
                <w:color w:val="333333"/>
                <w:szCs w:val="21"/>
                <w:lang w:val="en-US" w:eastAsia="zh-CN"/>
              </w:rPr>
              <w:t>xx</w:t>
            </w:r>
            <w:r>
              <w:rPr>
                <w:b/>
                <w:bCs/>
                <w:color w:val="333333"/>
                <w:szCs w:val="21"/>
              </w:rPr>
              <w:t>.9- 20</w:t>
            </w:r>
            <w:r>
              <w:rPr>
                <w:rFonts w:hint="eastAsia"/>
                <w:b/>
                <w:bCs/>
                <w:color w:val="333333"/>
                <w:szCs w:val="21"/>
                <w:lang w:val="en-US" w:eastAsia="zh-CN"/>
              </w:rPr>
              <w:t>xx</w:t>
            </w:r>
            <w:r>
              <w:rPr>
                <w:b/>
                <w:bCs/>
                <w:color w:val="333333"/>
                <w:szCs w:val="21"/>
              </w:rPr>
              <w:t>.</w:t>
            </w:r>
            <w:r>
              <w:rPr>
                <w:rFonts w:hint="eastAsia"/>
                <w:b/>
                <w:bCs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5300" w:type="dxa"/>
            <w:tcMar>
              <w:top w:w="0" w:type="dxa"/>
              <w:left w:w="450" w:type="dxa"/>
              <w:bottom w:w="0" w:type="dxa"/>
              <w:right w:w="450" w:type="dxa"/>
            </w:tcMar>
          </w:tcPr>
          <w:p>
            <w:pPr>
              <w:rPr>
                <w:b/>
                <w:bCs/>
                <w:color w:val="333333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Cs w:val="21"/>
                <w:lang w:eastAsia="zh-CN"/>
              </w:rPr>
              <w:t>晓恩</w:t>
            </w:r>
            <w:r>
              <w:rPr>
                <w:b/>
                <w:bCs/>
                <w:color w:val="333333"/>
                <w:szCs w:val="21"/>
              </w:rPr>
              <w:t>广播电视大学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b/>
                <w:bCs/>
                <w:color w:val="333333"/>
                <w:szCs w:val="21"/>
              </w:rPr>
            </w:pPr>
            <w:r>
              <w:rPr>
                <w:b/>
                <w:bCs/>
                <w:color w:val="333333"/>
                <w:szCs w:val="21"/>
              </w:rPr>
              <w:t>会计学 </w:t>
            </w:r>
          </w:p>
        </w:tc>
      </w:tr>
      <w:tr>
        <w:tblPrEx>
          <w:tblW w:w="10050" w:type="dxa"/>
          <w:tblInd w:w="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eastAsiaTheme="minorEastAsia" w:hint="eastAsia"/>
                <w:b/>
                <w:bCs/>
                <w:color w:val="333333"/>
                <w:szCs w:val="21"/>
                <w:lang w:eastAsia="zh-CN"/>
              </w:rPr>
            </w:pPr>
            <w:r>
              <w:rPr>
                <w:b/>
                <w:bCs/>
                <w:color w:val="333333"/>
                <w:szCs w:val="21"/>
              </w:rPr>
              <w:t>20</w:t>
            </w:r>
            <w:r>
              <w:rPr>
                <w:rFonts w:hint="eastAsia"/>
                <w:b/>
                <w:bCs/>
                <w:color w:val="333333"/>
                <w:szCs w:val="21"/>
                <w:lang w:val="en-US" w:eastAsia="zh-CN"/>
              </w:rPr>
              <w:t>xx</w:t>
            </w:r>
            <w:r>
              <w:rPr>
                <w:b/>
                <w:bCs/>
                <w:color w:val="333333"/>
                <w:szCs w:val="21"/>
              </w:rPr>
              <w:t>.9- 20</w:t>
            </w:r>
            <w:r>
              <w:rPr>
                <w:rFonts w:hint="eastAsia"/>
                <w:b/>
                <w:bCs/>
                <w:color w:val="333333"/>
                <w:szCs w:val="21"/>
                <w:lang w:val="en-US" w:eastAsia="zh-CN"/>
              </w:rPr>
              <w:t>xx</w:t>
            </w:r>
            <w:r>
              <w:rPr>
                <w:b/>
                <w:bCs/>
                <w:color w:val="333333"/>
                <w:szCs w:val="21"/>
              </w:rPr>
              <w:t>.</w:t>
            </w:r>
            <w:r>
              <w:rPr>
                <w:rFonts w:hint="eastAsia"/>
                <w:b/>
                <w:bCs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5300" w:type="dxa"/>
            <w:tcMar>
              <w:top w:w="0" w:type="dxa"/>
              <w:left w:w="450" w:type="dxa"/>
              <w:bottom w:w="0" w:type="dxa"/>
              <w:right w:w="450" w:type="dxa"/>
            </w:tcMar>
          </w:tcPr>
          <w:p>
            <w:pPr>
              <w:rPr>
                <w:b/>
                <w:bCs/>
                <w:color w:val="333333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Cs w:val="21"/>
                <w:lang w:eastAsia="zh-CN"/>
              </w:rPr>
              <w:t>晓恩</w:t>
            </w:r>
            <w:r>
              <w:rPr>
                <w:b/>
                <w:bCs/>
                <w:color w:val="333333"/>
                <w:szCs w:val="21"/>
              </w:rPr>
              <w:t>经济学院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b/>
                <w:bCs/>
                <w:color w:val="333333"/>
                <w:szCs w:val="21"/>
              </w:rPr>
            </w:pPr>
            <w:r>
              <w:rPr>
                <w:b/>
                <w:bCs/>
                <w:color w:val="333333"/>
                <w:szCs w:val="21"/>
              </w:rPr>
              <w:t>贸易经济 </w:t>
            </w:r>
          </w:p>
        </w:tc>
      </w:tr>
    </w:tbl>
    <w:p/>
    <w:sectPr>
      <w:pgSz w:w="11906" w:h="16838"/>
      <w:pgMar w:top="1134" w:right="851" w:bottom="851" w:left="851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77"/>
    <w:rsid w:val="001363FB"/>
    <w:rsid w:val="00182921"/>
    <w:rsid w:val="00193041"/>
    <w:rsid w:val="001A0ECD"/>
    <w:rsid w:val="001C05A9"/>
    <w:rsid w:val="00251D0B"/>
    <w:rsid w:val="00275D57"/>
    <w:rsid w:val="002C1887"/>
    <w:rsid w:val="002F2841"/>
    <w:rsid w:val="0030751C"/>
    <w:rsid w:val="0037432A"/>
    <w:rsid w:val="00383C3A"/>
    <w:rsid w:val="00395549"/>
    <w:rsid w:val="003A5C2F"/>
    <w:rsid w:val="0044397E"/>
    <w:rsid w:val="00465872"/>
    <w:rsid w:val="004A44C2"/>
    <w:rsid w:val="004B434F"/>
    <w:rsid w:val="00500760"/>
    <w:rsid w:val="005163D4"/>
    <w:rsid w:val="00545E39"/>
    <w:rsid w:val="00625125"/>
    <w:rsid w:val="00693D50"/>
    <w:rsid w:val="00837F0B"/>
    <w:rsid w:val="00852052"/>
    <w:rsid w:val="008D5ECE"/>
    <w:rsid w:val="00915D92"/>
    <w:rsid w:val="009B7192"/>
    <w:rsid w:val="009C30EA"/>
    <w:rsid w:val="00A51A77"/>
    <w:rsid w:val="00A66E30"/>
    <w:rsid w:val="00AB1078"/>
    <w:rsid w:val="00BA52E9"/>
    <w:rsid w:val="00BD7EC6"/>
    <w:rsid w:val="00C96D40"/>
    <w:rsid w:val="00CF514F"/>
    <w:rsid w:val="00D61895"/>
    <w:rsid w:val="00E02326"/>
    <w:rsid w:val="00E36C56"/>
    <w:rsid w:val="00F86091"/>
    <w:rsid w:val="00FA2111"/>
    <w:rsid w:val="27193771"/>
    <w:rsid w:val="31D8401E"/>
    <w:rsid w:val="3C286D7A"/>
    <w:rsid w:val="3D3C4D23"/>
    <w:rsid w:val="3E050B52"/>
    <w:rsid w:val="3F990F8E"/>
    <w:rsid w:val="4B4D77A6"/>
    <w:rsid w:val="54445F29"/>
    <w:rsid w:val="6CAB4AFB"/>
    <w:rsid w:val="6FE21D02"/>
    <w:rsid w:val="70CB64B5"/>
    <w:rsid w:val="7F2A516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60" w:lineRule="exact"/>
      <w:jc w:val="both"/>
    </w:pPr>
    <w:rPr>
      <w:rFonts w:asciiTheme="minorHAnsi" w:eastAsiaTheme="minorEastAsia" w:hAnsiTheme="minorHAnsi" w:cstheme="minorBidi"/>
      <w:color w:val="262626" w:themeColor="text1" w:themeTint="D9"/>
      <w:kern w:val="2"/>
      <w:sz w:val="21"/>
      <w:szCs w:val="2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line="600" w:lineRule="atLeast"/>
      <w:jc w:val="left"/>
      <w:outlineLvl w:val="0"/>
    </w:pPr>
    <w:rPr>
      <w:rFonts w:eastAsia="微软雅黑"/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120" w:after="120" w:line="416" w:lineRule="atLeast"/>
      <w:outlineLvl w:val="1"/>
    </w:pPr>
    <w:rPr>
      <w:rFonts w:asciiTheme="majorHAnsi" w:eastAsiaTheme="majorEastAsia" w:hAnsiTheme="majorHAnsi" w:cstheme="majorBidi"/>
      <w:b/>
      <w:bCs/>
      <w:color w:val="0070C0"/>
      <w:sz w:val="28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Pr>
      <w:rFonts w:eastAsiaTheme="minorEastAsia"/>
      <w:b/>
      <w:iCs/>
      <w:color w:val="0070C0"/>
      <w:sz w:val="21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="微软雅黑"/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customStyle="1" w:styleId="2">
    <w:name w:val="标题 2 字符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color w:val="0070C0"/>
      <w:sz w:val="28"/>
      <w:szCs w:val="32"/>
    </w:rPr>
  </w:style>
  <w:style w:type="character" w:customStyle="1" w:styleId="SubtleEmphasis">
    <w:name w:val="Subtle Emphasis"/>
    <w:basedOn w:val="DefaultParagraphFont"/>
    <w:autoRedefine/>
    <w:uiPriority w:val="19"/>
    <w:qFormat/>
    <w:rPr>
      <w:rFonts w:eastAsiaTheme="majorEastAsia"/>
      <w:b/>
      <w:iCs/>
      <w:color w:val="000000" w:themeColor="text1"/>
      <w14:textFill>
        <w14:solidFill>
          <w14:schemeClr w14:val="tx1"/>
        </w14:solidFill>
      </w14:textFill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a0">
    <w:name w:val="页脚 字符"/>
    <w:basedOn w:val="DefaultParagraphFont"/>
    <w:link w:val="Footer"/>
    <w:uiPriority w:val="99"/>
    <w:qFormat/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13F3B-9130-46A0-BD4A-28DE159F23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Manager>www.jianlimoban-ziyuan.com</Manager>
  <Company>简历模板资源网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2018-07-18T00:46:00Z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8222482ADF154608A27C47C3A20D2380_12</vt:lpwstr>
  </property>
  <property fmtid="{D5CDD505-2E9C-101B-9397-08002B2CF9AE}" pid="3" name="KSOProductBuildVer">
    <vt:lpwstr>2052-12.1.0.16388</vt:lpwstr>
  </property>
</Properties>
</file>