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09D839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-182880</wp:posOffset>
            </wp:positionV>
            <wp:extent cx="1308100" cy="1600200"/>
            <wp:effectExtent l="0" t="0" r="0" b="0"/>
            <wp:wrapNone/>
            <wp:docPr id="6" name="图片 6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Pictures/1.pn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9127" r="912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EED1B"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8190230</wp:posOffset>
                </wp:positionV>
                <wp:extent cx="6629400" cy="838200"/>
                <wp:effectExtent l="0" t="0" r="19050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598A1"/>
                          </a:solidFill>
                          <a:prstDash val="lgDashDotDot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善于学习接受新知识，善于与顾客沟通相关医学知识；执业形象良好，沟通良好，具有较强的事业心、责任心和忠诚度，高尚的医德医风和良好的执业操守。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2pt;height:66pt;margin-top:644.9pt;margin-left:0;mso-height-relative:page;mso-position-horizontal:center;mso-position-horizontal-relative:margin;mso-width-relative:page;position:absolute;z-index:251695104" coordsize="21600,21600" filled="f" stroked="t" strokecolor="#b598a1" strokeweight="0.5pt">
                <v:stroke joinstyle="round" dashstyle="longDashDotDot"/>
                <o:lock v:ext="edit" aspectratio="f"/>
                <v:textbox>
                  <w:txbxContent>
                    <w:p w14:paraId="2A689BB9">
                      <w:pPr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善于学习接受新知识，善于与顾客沟通相关医学知识；执业形象良好，沟通良好，具有较强的事业心、责任心和忠诚度，高尚的医德医风和良好的执业操守。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7739380</wp:posOffset>
                </wp:positionV>
                <wp:extent cx="952500" cy="4381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B598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B598A1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75pt;height:34.5pt;margin-top:609.4pt;margin-left:-5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BDF886F">
                      <w:pPr>
                        <w:rPr>
                          <w:rFonts w:ascii="微软雅黑" w:eastAsia="微软雅黑" w:hAnsi="微软雅黑"/>
                          <w:b/>
                          <w:bCs/>
                          <w:color w:val="B598A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B598A1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7886065</wp:posOffset>
                </wp:positionV>
                <wp:extent cx="177165" cy="166370"/>
                <wp:effectExtent l="0" t="0" r="0" b="5080"/>
                <wp:wrapNone/>
                <wp:docPr id="3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65" cy="16637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98A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3.95pt;height:13.1pt;margin-top:620.95pt;margin-left:-70.4pt;flip:x;mso-height-relative:page;mso-width-relative:page;position:absolute;v-text-anchor:middle;z-index:251691008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b598a1" stroked="f">
                <v:stroke joinstyle="miter"/>
                <v:path o:connecttype="custom" o:connectlocs="75609,92293;83113,100514;82471,102336;80253,120456;66218,139424;68499,118468;65721,102150;65265,100286;72935,92148;100486,81314;118645,87718;135955,93852;140386,97002;143368,101561;146784,112503;148275,125290;147633,129663;144569,131922;133077,135611;110673,138595;52327,79345;34691,138346;13433,135176;3332,131653;538,129435;186,123425;1842,111136;5299,101002;8383,96587;13433,93375;32373,86909;49346,80692;78428,372;84378,2216;89726,5467;94307,9900;97955,15368;100526,21664;101832,28624;101686,36950;99614,46374;95903,55529;90762,63586;80937,84960;74946,89538;72977,89331;66012,83635;56974,62778;51957,54555;48412,45338;46568,35914;46588,27837;48060,20919;50755,14705;54507,9341;59192,5012;64602,1946;70634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6869430</wp:posOffset>
                </wp:positionV>
                <wp:extent cx="6629400" cy="838200"/>
                <wp:effectExtent l="0" t="0" r="19050" b="1905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598A1"/>
                          </a:solidFill>
                          <a:prstDash val="lgDashDotDot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执业医师资格证书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英语四级、英语六级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2pt;height:66pt;margin-top:540.9pt;margin-left:0;mso-height-relative:page;mso-position-horizontal:center;mso-position-horizontal-relative:margin;mso-width-relative:page;position:absolute;z-index:251688960" coordsize="21600,21600" filled="f" stroked="t" strokecolor="#b598a1" strokeweight="0.5pt">
                <v:stroke joinstyle="round" dashstyle="longDashDotDot"/>
                <o:lock v:ext="edit" aspectratio="f"/>
                <v:textbox>
                  <w:txbxContent>
                    <w:p w14:paraId="37438EBF">
                      <w:pPr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执业医师资格证书</w:t>
                      </w:r>
                    </w:p>
                    <w:p w14:paraId="6855A661">
                      <w:pPr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英语四级、英语六级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6437630</wp:posOffset>
                </wp:positionV>
                <wp:extent cx="952500" cy="4381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B598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B598A1"/>
                                <w:sz w:val="28"/>
                                <w:szCs w:val="28"/>
                              </w:rPr>
                              <w:t>荣誉技能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75pt;height:34.5pt;margin-top:506.9pt;margin-left:-56.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6138FD4">
                      <w:pPr>
                        <w:rPr>
                          <w:rFonts w:ascii="微软雅黑" w:eastAsia="微软雅黑" w:hAnsi="微软雅黑"/>
                          <w:b/>
                          <w:bCs/>
                          <w:color w:val="B598A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B598A1"/>
                          <w:sz w:val="28"/>
                          <w:szCs w:val="28"/>
                        </w:rPr>
                        <w:t>荣誉技能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-946150</wp:posOffset>
                </wp:positionH>
                <wp:positionV relativeFrom="paragraph">
                  <wp:posOffset>6577330</wp:posOffset>
                </wp:positionV>
                <wp:extent cx="215900" cy="215900"/>
                <wp:effectExtent l="0" t="0" r="0" b="0"/>
                <wp:wrapNone/>
                <wp:docPr id="3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98A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7pt;height:17pt;margin-top:517.9pt;margin-left:-74.5pt;flip:x y;mso-height-relative:page;mso-position-horizontal-relative:margin;mso-width-relative:page;position:absolute;rotation:180;v-text-anchor:middle;z-index:25168486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b598a1" stroked="f">
                <v:stroke joinstyle="miter"/>
                <v:path o:connecttype="custom" o:connectlocs="92879,67583;80033,74783;70399,85658;64960,99259;64574,114498;69369,128449;78459,139764;90893,147555;105687,150890;121003,148995;134211,142399;144325,131993;150455,118687;151596,103543;147496,89289;138980,77549;126966,69194;112438,65196;119286,416;122594,5324;142675,28969;161247,14361;181019,26620;181561,33119;182567,62638;206768,62733;215822,83953;212669,89675;195606,112734;215048,128251;209748,150400;203905,153488;177014,161010;182431,185509;165078,200742;158442,200211;133660,190189;122169,212660;98741,215900;93556,212167;80730,189715;57031,200571;50589,200571;33545,184997;38904,161010;11994,153488;6171,150400;851,128251;20409,114306;3501,89789;38,84219;8202,63187;31707,65366;45249,47803;34029,27908;52562,14456;58192,16502;88488,24119;94910,1572" o:connectangles="0,0,0,0,0,0,0,0,0,0,0,0,0,0,0,0,0,0,0,0,0,0,0,0,0,0,0,0,0,0,0,0,0,0,0,0,0,0,0,0,0,0,0,0,0,0,0,0,0,0,0,0,0,0,0,0,0,0,0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3886200</wp:posOffset>
                </wp:positionV>
                <wp:extent cx="6629400" cy="2527300"/>
                <wp:effectExtent l="0" t="0" r="19050" b="2540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252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598A1"/>
                          </a:solidFill>
                          <a:prstDash val="lgDashDotDot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0XX.12-20XX.06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浙江大学附属第一医院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急诊科实习生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岗位职责：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1、基本掌握了急诊科常见病的常规及鼻饲，吸痰，给氧，洗胃，皮下注射，肌肉注射，静脉注射，心电监护等技术操作规程。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2、熟悉掌握外科无菌技术操作，手术前备皮，术前术后护理，熟悉换药，拆线，包扎，各种引流管等操作。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22pt;height:199pt;margin-top:306pt;margin-left:0;mso-height-relative:page;mso-position-horizontal:center;mso-position-horizontal-relative:margin;mso-width-relative:page;position:absolute;z-index:251682816" coordsize="21600,21600" filled="f" stroked="t" strokecolor="#b598a1" strokeweight="0.5pt">
                <v:stroke joinstyle="round" dashstyle="longDashDotDot"/>
                <o:lock v:ext="edit" aspectratio="f"/>
                <v:textbox>
                  <w:txbxContent>
                    <w:p w14:paraId="3B127769">
                      <w:pPr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0XX.12-20XX.06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浙江大学附属第一医院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急诊科实习生</w:t>
                      </w:r>
                    </w:p>
                    <w:p w14:paraId="08FFC69C">
                      <w:pPr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岗位职责：</w:t>
                      </w:r>
                    </w:p>
                    <w:p w14:paraId="588AD896">
                      <w:pPr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1、基本掌握了急诊科常见病的常规及鼻饲，吸痰，给氧，洗胃，皮下注射，肌肉注射，静脉注射，心电监护等技术操作规程。</w:t>
                      </w:r>
                    </w:p>
                    <w:p w14:paraId="59D7BB6F">
                      <w:pPr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2、熟悉掌握外科无菌技术操作，手术前备皮，术前术后护理，熟悉换药，拆线，包扎，各种引流管等操作。</w:t>
                      </w:r>
                    </w:p>
                    <w:p w14:paraId="18596FBC">
                      <w:pPr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3359150</wp:posOffset>
                </wp:positionV>
                <wp:extent cx="952500" cy="4381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B598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B598A1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5pt;height:34.5pt;margin-top:264.5pt;margin-left:-53.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B95396B">
                      <w:pPr>
                        <w:rPr>
                          <w:rFonts w:ascii="微软雅黑" w:eastAsia="微软雅黑" w:hAnsi="微软雅黑"/>
                          <w:b/>
                          <w:bCs/>
                          <w:color w:val="B598A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B598A1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3511550</wp:posOffset>
                </wp:positionV>
                <wp:extent cx="203200" cy="171450"/>
                <wp:effectExtent l="0" t="0" r="6350" b="0"/>
                <wp:wrapNone/>
                <wp:docPr id="3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03200" cy="17145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598A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6pt;height:13.5pt;margin-top:276.5pt;margin-left:-71pt;flip:x;mso-height-relative:page;mso-width-relative:page;position:absolute;v-text-anchor:middle;z-index:25167872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b598a1" stroked="f" strokeweight="1pt">
                <v:stroke joinstyle="miter"/>
                <v:path o:connecttype="custom" o:connectlocs="203200,85868;203200,163225;203095,164162;202885,164994;202676,165723;202152,166452;201733,167181;201209,167910;200476,168534;199534,169159;197858,170200;195763,170929;193458,171345;191049,171450;12254,171450;9845,171345;7541,170929;5446,170200;3561,169159;2932,168534;2199,167910;1571,167181;1047,166452;523,165723;314,164994;104,164162;0,163225;0,86076;12254,89304;25347,92635;41163,96383;49543,98466;58131,100340;66511,102006;74786,103567;82641,104921;89868,105858;96258,106587;98981,106795;101600,106899;104218,106795;107151,106587;113435,105858;120558,104921;128414,103567;136688,102006;145172,100132;153656,98257;162141,96279;177852,92531;191049,89095;93994,74757;88301,80419;88301,81445;93994,87107;109205,87107;114898,81445;114898,80419;109205,74757;101600,10800;69447,29063;69235,30525;133964,30525;133752,29063;101600,10800;101600,0;141432,30269;141448,30525;191049,30525;193458,30629;195763,31045;197858,31774;199534,32815;200476,33440;201209,34065;201733,34794;202152,35522;202676,36251;202885,36980;203095,37813;203200,38750;203200,82217;203199,82217;203199,82218;191050,85445;177852,88881;162141,92629;153657,94607;145173,96481;136688,98355;128414,99917;120558,101270;113436,102207;107151,102936;104218,103144;101600,103249;98981,103144;96258,102936;89869,102207;82641,101270;74786,99917;66511,98355;58132,96689;49543,94815;41163,92733;25347,88985;12255,85653;0,82426;0,82555;0,82555;0,60198;0,38750;104,37813;314,36980;523,36251;1047,35522;1571,34794;2199,34065;2932,33440;3561,32815;5446,31774;7541,31045;9845,30629;12254,30525;61751,30525;61767,30269;1016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1917700</wp:posOffset>
                </wp:positionV>
                <wp:extent cx="6629400" cy="1358900"/>
                <wp:effectExtent l="0" t="0" r="19050" b="1270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1358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598A1"/>
                          </a:solidFill>
                          <a:prstDash val="lgDashDotDot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0XX.09-20XX.06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温州医科大学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临床医学专业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人体解剖学、组织学与胚胎学、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生理学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、生物化学、医学微生物学、医学免疫学、病理学、病理生理学、药理学、诊断学、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外科学总论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手术学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、内科学、外科学、妇产科学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2pt;height:107pt;margin-top:151pt;margin-left:-51.5pt;mso-height-relative:page;mso-width-relative:page;position:absolute;z-index:251676672" coordsize="21600,21600" filled="f" stroked="t" strokecolor="#b598a1" strokeweight="0.5pt">
                <v:stroke joinstyle="round" dashstyle="longDashDotDot"/>
                <o:lock v:ext="edit" aspectratio="f"/>
                <v:textbox>
                  <w:txbxContent>
                    <w:p w14:paraId="321A84FE">
                      <w:pPr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0XX.09-20XX.06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温州医科大学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临床医学专业</w:t>
                      </w:r>
                    </w:p>
                    <w:p w14:paraId="18F2C082">
                      <w:pPr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shd w:val="clear" w:color="auto" w:fill="FFFFFF"/>
                        </w:rPr>
                        <w:t>人体解剖学、组织学与胚胎学、</w:t>
                      </w: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生理学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shd w:val="clear" w:color="auto" w:fill="FFFFFF"/>
                        </w:rPr>
                        <w:t>、生物化学、医学微生物学、医学免疫学、病理学、病理生理学、药理学、诊断学、</w:t>
                      </w: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外科学总论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shd w:val="clear" w:color="auto" w:fill="FFFFFF"/>
                        </w:rPr>
                        <w:t>与</w:t>
                      </w: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手术学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shd w:val="clear" w:color="auto" w:fill="FFFFFF"/>
                        </w:rPr>
                        <w:t>、内科学、外科学、妇产科学</w:t>
                      </w:r>
                      <w:r>
                        <w:rPr>
                          <w:rFonts w:ascii="微软雅黑" w:eastAsia="微软雅黑" w:hAnsi="微软雅黑" w:hint="eastAsia"/>
                          <w:color w:val="333333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1397000</wp:posOffset>
                </wp:positionV>
                <wp:extent cx="952500" cy="4381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B598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B598A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5pt;height:34.5pt;margin-top:110pt;margin-left:-45.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486FA8AB">
                      <w:pPr>
                        <w:rPr>
                          <w:rFonts w:ascii="微软雅黑" w:eastAsia="微软雅黑" w:hAnsi="微软雅黑"/>
                          <w:b/>
                          <w:bCs/>
                          <w:color w:val="B598A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B598A1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1562100</wp:posOffset>
                </wp:positionV>
                <wp:extent cx="309245" cy="215900"/>
                <wp:effectExtent l="0" t="0" r="0" b="0"/>
                <wp:wrapNone/>
                <wp:docPr id="3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309392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B598A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6" style="width:24.35pt;height:17pt;margin-top:123pt;margin-left:-69pt;flip:x;mso-height-relative:page;mso-width-relative:page;position:absolute;z-index:25167257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b598a1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-260350</wp:posOffset>
                </wp:positionV>
                <wp:extent cx="3232150" cy="603250"/>
                <wp:effectExtent l="0" t="0" r="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215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54.5pt;height:47.5pt;margin-top:-20.5pt;margin-left:148.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6EA4E53C">
                      <w:pP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304800</wp:posOffset>
                </wp:positionV>
                <wp:extent cx="2546350" cy="12001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63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学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历：硕士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邮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箱：1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234@qq.com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200.5pt;height:94.5pt;margin-top:24pt;margin-left:146.4pt;mso-height-relative:page;mso-position-horizontal-relative:margin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2BACAB6C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政治面貌：中共党员</w:t>
                      </w:r>
                    </w:p>
                    <w:p w14:paraId="3DBD020D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学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历：硕士</w:t>
                      </w:r>
                    </w:p>
                    <w:p w14:paraId="067F7CC4">
                      <w:pPr>
                        <w:spacing w:line="500" w:lineRule="exac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邮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箱：1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234@qq.com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317500</wp:posOffset>
                </wp:positionV>
                <wp:extent cx="2546350" cy="12001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63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9XX.03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籍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贯：浙江温州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联系电话：1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1111111111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200.5pt;height:94.5pt;margin-top:25pt;margin-left:-6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38A8E011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9XX.03</w:t>
                      </w:r>
                    </w:p>
                    <w:p w14:paraId="6489C09B">
                      <w:pPr>
                        <w:spacing w:line="50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籍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贯：浙江温州</w:t>
                      </w:r>
                    </w:p>
                    <w:p w14:paraId="6727FFED">
                      <w:pPr>
                        <w:spacing w:line="500" w:lineRule="exact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联系电话：1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1111111111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-933450</wp:posOffset>
                </wp:positionV>
                <wp:extent cx="1835150" cy="698500"/>
                <wp:effectExtent l="0" t="0" r="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515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B598A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B598A1"/>
                                <w:sz w:val="44"/>
                                <w:szCs w:val="44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44.5pt;height:55pt;margin-top:-73.5pt;margin-left:120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644A5C86">
                      <w:pPr>
                        <w:jc w:val="distribute"/>
                        <w:rPr>
                          <w:rFonts w:ascii="微软雅黑" w:eastAsia="微软雅黑" w:hAnsi="微软雅黑" w:hint="eastAsia"/>
                          <w:b/>
                          <w:bCs/>
                          <w:color w:val="B598A1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B598A1"/>
                          <w:sz w:val="44"/>
                          <w:szCs w:val="4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ragraph">
                  <wp:posOffset>-381000</wp:posOffset>
                </wp:positionV>
                <wp:extent cx="1181100" cy="603250"/>
                <wp:effectExtent l="0" t="0" r="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10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44"/>
                                <w:szCs w:val="44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93pt;height:47.5pt;margin-top:-30pt;margin-left:-62.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2DB0348A">
                      <w:pPr>
                        <w:rPr>
                          <w:rFonts w:ascii="微软雅黑" w:eastAsia="微软雅黑" w:hAnsi="微软雅黑" w:hint="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44"/>
                          <w:szCs w:val="44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406400</wp:posOffset>
                </wp:positionV>
                <wp:extent cx="7600950" cy="9334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933450"/>
                        </a:xfrm>
                        <a:prstGeom prst="rect">
                          <a:avLst/>
                        </a:prstGeom>
                        <a:solidFill>
                          <a:srgbClr val="B598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98.5pt;height:73.5pt;margin-top:32pt;margin-left:0;mso-height-relative:page;mso-position-horizontal:center;mso-position-horizontal-relative:margin;mso-width-relative:page;position:absolute;v-text-anchor:middle;z-index:251659264" coordsize="21600,21600" filled="t" fillcolor="#b598a1" stroked="f" strokeweight="1pt">
                <v:stroke joinstyle="miter"/>
                <o:lock v:ext="edit" aspectratio="f"/>
                <v:textbox>
                  <w:txbxContent>
                    <w:p w14:paraId="414011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8"/>
    <w:rsid w:val="00465FC8"/>
    <w:rsid w:val="00481FC2"/>
    <w:rsid w:val="004F0F1D"/>
    <w:rsid w:val="006655A2"/>
    <w:rsid w:val="006E2A8D"/>
    <w:rsid w:val="00F70A53"/>
    <w:rsid w:val="06425918"/>
    <w:rsid w:val="329C27FB"/>
    <w:rsid w:val="5F9E19E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7FE5475C87D341B7AA74AC2E2FBE45C2_13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1.0_goppe3ADxnoHqyTNoE3qVWlYafDqcucU8hM0BS5LkC8yvHfUb8W4J9RjKiEY6v72PuklpAM7RkfgNTBip/rNaA==</vt:lpwstr>
  </property>
  <property fmtid="{D5CDD505-2E9C-101B-9397-08002B2CF9AE}" pid="5" name="KSOTemplateUUID">
    <vt:lpwstr>v1.0_mb_K4pkCQb+unJfxelfUeytcA==</vt:lpwstr>
  </property>
</Properties>
</file>