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>
      <v:fill r:id="rId5" o:title="未标题-1" color2="white" recolor="t" type="frame"/>
    </v:background>
  </w:background>
  <w:body>
    <w:p/>
    <w:p>
      <w:bookmarkStart w:id="0" w:name="_GoBack"/>
      <w:bookmarkEnd w:id="0"/>
      <w:r>
        <w:rPr>
          <w:sz w:val="1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6029960</wp:posOffset>
            </wp:positionH>
            <wp:positionV relativeFrom="paragraph">
              <wp:posOffset>285750</wp:posOffset>
            </wp:positionV>
            <wp:extent cx="630555" cy="946150"/>
            <wp:effectExtent l="0" t="0" r="17145" b="6350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1455420</wp:posOffset>
                </wp:positionV>
                <wp:extent cx="615632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0565" y="161798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-251636736" from="55.95pt,114.6pt" to="540.7pt,114.6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1193165</wp:posOffset>
                </wp:positionV>
                <wp:extent cx="3465830" cy="31813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760" y="1355725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default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DUCATION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272.9pt;height:25.05pt;margin-top:93.95pt;margin-left:48.8pt;mso-height-relative:page;mso-width-relative:page;position:absolute;z-index:-25164288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 w:hint="default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hAnsi="Calibri" w:cs="Calibri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1516380</wp:posOffset>
                </wp:positionV>
                <wp:extent cx="6353175" cy="143446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2140" y="1678940"/>
                          <a:ext cx="6353175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 xml:space="preserve">2009.09-Present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East China University of Science and Technology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Master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School of Business, Major in Accounting, Top 10%. (Expected Graduation Date: March 2012)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Major Courses: Advanced Statistics, Econometrics, Research Management Methods, Accounting Theory, Advanced Financial Accounting, M&amp;A Research, etc.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Pass two exams of the CPA texts, including accounting, financial management.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 xml:space="preserve">2005.09-2009.07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0"/>
                                <w:szCs w:val="1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East China University of Science and Technology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Bachelor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Bachelor of Administration, Major in Accounting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width:500.25pt;height:112.95pt;margin-top:119.4pt;margin-left:48.2pt;mso-height-relative:page;mso-width-relative:page;position:absolute;z-index:-25164697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 xml:space="preserve">2009.09-Present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East China University of Science and Technology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Master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School of Business, Major in Accounting, Top 10%. (Expected Graduation Date: March 2012)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Major Courses: Advanced Statistics, Econometrics, Research Management Methods, Accounting Theory, Advanced Financial Accounting, M&amp;A Research, etc.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Pass two exams of the CPA texts, including accounting, financial management.</w:t>
                      </w:r>
                    </w:p>
                    <w:p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 xml:space="preserve">2005.09-2009.07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0"/>
                          <w:szCs w:val="1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East China University of Science and Technology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Bachelor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both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Bachelor of Administration, Major in Accounting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3268345</wp:posOffset>
                </wp:positionV>
                <wp:extent cx="6156325" cy="635"/>
                <wp:effectExtent l="0" t="0" r="0" b="0"/>
                <wp:wrapNone/>
                <wp:docPr id="1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0565" y="3430905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9" style="mso-height-relative:page;mso-width-relative:page;position:absolute;z-index:-251634688" from="55.95pt,257.35pt" to="540.7pt,257.4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3006090</wp:posOffset>
                </wp:positionV>
                <wp:extent cx="3465830" cy="31813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760" y="316865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default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272.9pt;height:25.05pt;margin-top:236.7pt;margin-left:48.8pt;mso-height-relative:page;mso-width-relative:page;position:absolute;z-index:-2516408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 w:hint="default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3331845</wp:posOffset>
                </wp:positionV>
                <wp:extent cx="6353175" cy="162496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2140" y="3494405"/>
                          <a:ext cx="6353175" cy="162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2011.05-2011.06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Frost&amp;Sullivan Consulting Firm(Shanghai)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Audit Assistant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Got information of  China’s current transformer industry  participants through internet and telephone interviews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Organized, filtered and analyzed the collected information and data, involved in the discussion of the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Involved in writing the China Current Transformer Industry Report, made PPTs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2010.1-2010.2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Deloitte Touche Tohmatsu CPA Ltd.(SH)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Accountant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The internship with sweet sweet taste food factory as the simulation object, selected different categories A typical economic business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Bond vouchers and fill in the cover charge to an account, wrote practice report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1" type="#_x0000_t202" style="width:500.25pt;height:127.95pt;margin-top:262.35pt;margin-left:48.2pt;mso-height-relative:page;mso-width-relative:page;position:absolute;z-index:-25164492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2011.05-2011.06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0"/>
                          <w:szCs w:val="1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4"/>
                          <w:szCs w:val="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Frost&amp;Sullivan Consulting Firm(Shanghai)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Audit Assistant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Got information of  China’s current transformer industry  participants through internet and telephone interviews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Organized, filtered and analyzed the collected information and data, involved in the discussion of the project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Involved in writing the China Current Transformer Industry Report, made PPTs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2010.1-2010.2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4"/>
                          <w:szCs w:val="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Deloitte Touche Tohmatsu CPA Ltd.(SH)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Accountant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The internship with sweet sweet taste food factory as the simulation object, selected different categories A typical economic business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Bond vouchers and fill in the cover charge to an account, wrote practice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5274310</wp:posOffset>
                </wp:positionV>
                <wp:extent cx="6156325" cy="635"/>
                <wp:effectExtent l="0" t="0" r="0" b="0"/>
                <wp:wrapNone/>
                <wp:docPr id="21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0565" y="543687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2" style="mso-height-relative:page;mso-width-relative:page;position:absolute;z-index:-251628544" from="55.95pt,415.3pt" to="540.7pt,415.3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5012055</wp:posOffset>
                </wp:positionV>
                <wp:extent cx="34658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760" y="5174615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INTERNSHIP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272.9pt;height:25.05pt;margin-top:394.65pt;margin-left:48.8pt;mso-height-relative:page;mso-width-relative:page;position:absolute;z-index:-25163264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INTERNSHIP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5336540</wp:posOffset>
                </wp:positionV>
                <wp:extent cx="6353175" cy="257746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2140" y="5499100"/>
                          <a:ext cx="6353175" cy="257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2011.7-2011.8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water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house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Coopers China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Summer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Learn the basic audit procedure for several accounts: cash, finance expenses, stc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 charge of the bank confirmation procedure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2011.3-2011.6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3"/>
                                <w:szCs w:val="13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General Electric (China)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Junior Accountant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Join in the CCCC interim audit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General Ledger team, expense booking, able to use Oracle skillfully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Communicate with employee and customer and dealt with challenges and queries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2008.10-2008.12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Shanghai Gold exchange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Cashie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>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Made payments using online banking 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Checked the bank statement with cash account of the company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2009.9-2009.12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Strategy &amp; Operations Healthcare Case Competition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Project Manager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Brought forward and made financial budget for the conference independently, highly recognized by the CEO.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Learn to be a team player and work with people with different culture.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500.25pt;height:202.95pt;margin-top:420.2pt;margin-left:48.2pt;mso-height-relative:page;mso-width-relative:page;position:absolute;z-index:-25163878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2011.7-2011.8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0"/>
                          <w:szCs w:val="1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Price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water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house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Coopers China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Summer Intern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Learn the basic audit procedure for several accounts: cash, finance expenses, stc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 charge of the bank confirmation procedure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2011.3-2011.6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3"/>
                          <w:szCs w:val="13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General Electric (China)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Junior Accountant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Join in the CCCC interim audit project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General Ledger team, expense booking, able to use Oracle skillfully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Communicate with employee and customer and dealt with challenges and queries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2008.10-2008.12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1"/>
                          <w:szCs w:val="1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Shanghai Gold exchange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Cashie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>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Made payments using online banking system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Checked the bank statement with cash account of the company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2009.9-2009.12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Strategy &amp; Operations Healthcare Case Competition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Project Manager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Brought forward and made financial budget for the conference independently, highly recognized by the CEO.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Learn to be a team player and work with people with different culture.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8231505</wp:posOffset>
                </wp:positionV>
                <wp:extent cx="6156325" cy="635"/>
                <wp:effectExtent l="0" t="0" r="0" b="0"/>
                <wp:wrapNone/>
                <wp:docPr id="2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0565" y="8394065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5" style="mso-height-relative:page;mso-width-relative:page;position:absolute;z-index:-251651072" from="55.95pt,648.15pt" to="540.7pt,648.2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7969250</wp:posOffset>
                </wp:positionV>
                <wp:extent cx="3465830" cy="31813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760" y="813181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CERTIFICATES AND HONORS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272.9pt;height:25.05pt;margin-top:627.5pt;margin-left:48.8pt;mso-height-relative:page;mso-width-relative:page;position:absolute;z-index:-25165312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CERTIFICATES AND HONORS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8288655</wp:posOffset>
                </wp:positionV>
                <wp:extent cx="6353175" cy="86296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2140" y="8451215"/>
                          <a:ext cx="635317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2006.12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Excellent Student of Universities in Shanghai, 2005-2006 (Only winner of business school, ECUST)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2007.06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Member of PWC Premium Development Programme（PDP）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ind w:left="1920" w:hanging="1920" w:leftChars="0" w:hangingChars="12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2006.11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 xml:space="preserve">                 12th 21stcentury&amp;Lenovo Cup National English Public Speaking Competition -- First Prize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  <w:lang w:val="en-US" w:eastAsia="zh-CN"/>
                              </w:rPr>
                              <w:t>2009.6                  First Prize Scholarship of ECUST (Thrice) Second Prize (once)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500.25pt;height:67.95pt;margin-top:652.65pt;margin-left:48.2pt;mso-height-relative:page;mso-width-relative:page;position:absolute;z-index:-25165516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2006.12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Excellent Student of Universities in Shanghai, 2005-2006 (Only winner of business school, ECUST)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2007.06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/>
                          <w:kern w:val="0"/>
                          <w:sz w:val="16"/>
                          <w:szCs w:val="16"/>
                          <w:lang w:val="en-US" w:eastAsia="zh-CN"/>
                        </w:rPr>
                        <w:t xml:space="preserve">                 Member of PWC Premium Development Programme（PDP）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ind w:left="1920" w:hanging="1920" w:leftChars="0" w:hangingChars="1200"/>
                        <w:jc w:val="lef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2006.11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 xml:space="preserve">                 12th 21stcentury&amp;Lenovo Cup National English Public Speaking Competition -- First Prize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jc w:val="lef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  <w:lang w:val="en-US" w:eastAsia="zh-CN"/>
                        </w:rPr>
                        <w:t>2009.6                  First Prize Scholarship of ECUST (Thrice) Second Prize (once)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9469120</wp:posOffset>
                </wp:positionV>
                <wp:extent cx="6156325" cy="635"/>
                <wp:effectExtent l="0" t="0" r="0" b="0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10565" y="963168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8" style="mso-height-relative:page;mso-width-relative:page;position:absolute;z-index:-251626496" from="55.95pt,745.6pt" to="540.7pt,745.6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9206865</wp:posOffset>
                </wp:positionV>
                <wp:extent cx="3465830" cy="31813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9760" y="9369425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HIGHLIGHTS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272.9pt;height:25.05pt;margin-top:724.95pt;margin-left:48.8pt;mso-height-relative:page;mso-width-relative:page;position:absolute;z-index:-2516490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HIGHLIGHTS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9526270</wp:posOffset>
                </wp:positionV>
                <wp:extent cx="6353175" cy="67246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2140" y="9688830"/>
                          <a:ext cx="635317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Computer : Experienced in Excel, PowerPoint, Word; Adobe InDesign, Photoshop; basic C++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Language : Intermediate Fluency in Spanish; Conversational Farsi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Interests: Classical piano, camping in the Sierras, scuba diving, Sudoku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500.25pt;height:52.95pt;margin-top:750.1pt;margin-left:48.2pt;mso-height-relative:page;mso-width-relative:page;position:absolute;z-index:-25163059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Computer : Experienced in Excel, PowerPoint, Word; Adobe InDesign, Photoshop; basic C++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Language : Intermediate Fluency in Spanish; Conversational Farsi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Interests: Classical piano, camping in the Sierras, scuba diving, Sudoku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606425</wp:posOffset>
                </wp:positionH>
                <wp:positionV relativeFrom="page">
                  <wp:posOffset>388620</wp:posOffset>
                </wp:positionV>
                <wp:extent cx="3465830" cy="79819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6425" y="388620"/>
                          <a:ext cx="346583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Arial" w:eastAsia="微软雅黑" w:hAnsi="Arial" w:cs="Arial" w:hint="default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hyperlink r:id="rId7" w:anchor="lesser panda" w:tgtFrame="https://www.so.com/_blank" w:history="1">
                              <w:r>
                                <w:rPr>
                                  <w:rStyle w:val="Hyperlink"/>
                                  <w:rFonts w:ascii="Arial" w:eastAsia="微软雅黑" w:hAnsi="Arial" w:cs="Arial" w:hint="default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44"/>
                                  <w:szCs w:val="44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lesser panda</w:t>
                              </w:r>
                            </w:hyperlink>
                          </w:p>
                          <w:p>
                            <w:pPr>
                              <w:jc w:val="left"/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</w:rPr>
                              <w:t xml:space="preserve">(+86) </w:t>
                            </w:r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12345670088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</w:rPr>
                              <w:t xml:space="preserve"> | E-mail: </w:t>
                            </w:r>
                            <w:hyperlink r:id="rId8" w:anchor="lesser panda" w:tgtFrame="https://www.so.com/_blank" w:history="1">
                              <w:r>
                                <w:rPr>
                                  <w:rStyle w:val="Hyperlink"/>
                                  <w:rFonts w:ascii="Arial" w:eastAsia="微软雅黑" w:hAnsi="Arial" w:cs="Arial" w:hint="default"/>
                                  <w:i w:val="0"/>
                                  <w:caps w:val="0"/>
                                  <w:color w:val="333333"/>
                                  <w:spacing w:val="0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lesser panda</w:t>
                              </w:r>
                            </w:hyperlink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  <w:lang w:val="en-US" w:eastAsia="zh-CN"/>
                              </w:rPr>
                              <w:t>Address</w:t>
                            </w:r>
                            <w:r>
                              <w:rPr>
                                <w:rFonts w:ascii="Arial" w:eastAsia="微软雅黑" w:hAnsi="Arial" w:cs="Arial" w:hint="default"/>
                                <w:color w:val="3F3F3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default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Tianhe District, Guangzhou, Guangdong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272.9pt;height:62.85pt;margin-top:30.6pt;margin-left:47.75pt;mso-height-relative:page;mso-position-vertical-relative:page;mso-width-relative:page;position:absolute;z-index:-25165721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left"/>
                        <w:rPr>
                          <w:rFonts w:ascii="Arial" w:eastAsia="微软雅黑" w:hAnsi="Arial" w:cs="Arial" w:hint="default"/>
                          <w:b/>
                          <w:bCs/>
                          <w:sz w:val="32"/>
                          <w:szCs w:val="40"/>
                        </w:rPr>
                      </w:pPr>
                      <w:hyperlink r:id="rId9" w:anchor="lesser panda" w:tgtFrame="https://www.so.com/_blank" w:history="1">
                        <w:r>
                          <w:rPr>
                            <w:rStyle w:val="Hyperlink"/>
                            <w:rFonts w:ascii="Arial" w:eastAsia="微软雅黑" w:hAnsi="Arial" w:cs="Arial" w:hint="default"/>
                            <w:i w:val="0"/>
                            <w:caps w:val="0"/>
                            <w:color w:val="000000" w:themeColor="text1"/>
                            <w:spacing w:val="0"/>
                            <w:sz w:val="44"/>
                            <w:szCs w:val="44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lesser panda</w:t>
                        </w:r>
                      </w:hyperlink>
                    </w:p>
                    <w:p>
                      <w:pPr>
                        <w:jc w:val="left"/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</w:rPr>
                        <w:t xml:space="preserve">(+86) </w:t>
                      </w:r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12345670088</w:t>
                      </w:r>
                      <w:r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</w:rPr>
                        <w:t xml:space="preserve"> | E-mail: </w:t>
                      </w:r>
                      <w:hyperlink r:id="rId10" w:anchor="lesser panda" w:tgtFrame="https://www.so.com/_blank" w:history="1">
                        <w:r>
                          <w:rPr>
                            <w:rStyle w:val="Hyperlink"/>
                            <w:rFonts w:ascii="Arial" w:eastAsia="微软雅黑" w:hAnsi="Arial" w:cs="Arial" w:hint="default"/>
                            <w:i w:val="0"/>
                            <w:caps w:val="0"/>
                            <w:color w:val="333333"/>
                            <w:spacing w:val="0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lesser panda</w:t>
                        </w:r>
                      </w:hyperlink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</w:t>
                      </w:r>
                    </w:p>
                    <w:p>
                      <w:pPr>
                        <w:jc w:val="left"/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  <w:lang w:val="en-US" w:eastAsia="zh-CN"/>
                        </w:rPr>
                        <w:t>Address</w:t>
                      </w:r>
                      <w:r>
                        <w:rPr>
                          <w:rFonts w:ascii="Arial" w:eastAsia="微软雅黑" w:hAnsi="Arial" w:cs="Arial" w:hint="default"/>
                          <w:color w:val="3F3F3F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 w:hint="default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Tianhe District, Guangzhou, Guangdong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3A0A19"/>
    <w:multiLevelType w:val="multilevel"/>
    <w:tmpl w:val="623A0A1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11F15A4F"/>
    <w:rsid w:val="12A903C5"/>
    <w:rsid w:val="15206916"/>
    <w:rsid w:val="16AF15E7"/>
    <w:rsid w:val="18035E03"/>
    <w:rsid w:val="199446A4"/>
    <w:rsid w:val="1FAC5C2E"/>
    <w:rsid w:val="20746E49"/>
    <w:rsid w:val="25DB3A57"/>
    <w:rsid w:val="292B685E"/>
    <w:rsid w:val="29694726"/>
    <w:rsid w:val="314B5C1A"/>
    <w:rsid w:val="32A725B1"/>
    <w:rsid w:val="32A861C2"/>
    <w:rsid w:val="37635920"/>
    <w:rsid w:val="3816377B"/>
    <w:rsid w:val="3BB172BD"/>
    <w:rsid w:val="3BB86DDB"/>
    <w:rsid w:val="3F775C99"/>
    <w:rsid w:val="41BC42F3"/>
    <w:rsid w:val="41D709AE"/>
    <w:rsid w:val="423C4543"/>
    <w:rsid w:val="42883E94"/>
    <w:rsid w:val="43C00704"/>
    <w:rsid w:val="46DB4CD7"/>
    <w:rsid w:val="499005EF"/>
    <w:rsid w:val="4E254F8F"/>
    <w:rsid w:val="511876CD"/>
    <w:rsid w:val="54273D96"/>
    <w:rsid w:val="57C500D3"/>
    <w:rsid w:val="5A353C2F"/>
    <w:rsid w:val="6EF452A2"/>
    <w:rsid w:val="74AE3BA3"/>
    <w:rsid w:val="7C032FA6"/>
    <w:rsid w:val="7CDF4CC7"/>
    <w:rsid w:val="7D637E79"/>
    <w:rsid w:val="7FCE15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anyi.so.com/?src=onebox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s://fanyi.so.com/?src=onebox" TargetMode="External" /><Relationship Id="rId8" Type="http://schemas.openxmlformats.org/officeDocument/2006/relationships/hyperlink" Target="https://fanyi.so.com/?src=onebox" TargetMode="External" /><Relationship Id="rId9" Type="http://schemas.openxmlformats.org/officeDocument/2006/relationships/hyperlink" Target="https://fanyi.so.com/?src=onebo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小王子</dc:creator>
  <cp:lastModifiedBy>燃烧的南瓜田</cp:lastModifiedBy>
  <cp:revision>1</cp:revision>
  <dcterms:created xsi:type="dcterms:W3CDTF">2018-01-10T13:52:00Z</dcterms:created>
  <dcterms:modified xsi:type="dcterms:W3CDTF">2018-12-10T08:08:24Z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4</vt:lpwstr>
  </property>
</Properties>
</file>