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12049" w:type="dxa"/>
        <w:tblInd w:w="-45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"/>
        <w:gridCol w:w="857"/>
        <w:gridCol w:w="567"/>
        <w:gridCol w:w="1700"/>
        <w:gridCol w:w="1274"/>
        <w:gridCol w:w="426"/>
        <w:gridCol w:w="2298"/>
        <w:gridCol w:w="4361"/>
        <w:gridCol w:w="425"/>
      </w:tblGrid>
      <w:tr w14:paraId="7969E274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 w:val="restart"/>
            <w:shd w:val="clear" w:color="auto" w:fill="auto"/>
          </w:tcPr>
          <w:p w14:paraId="6B335157">
            <w:pPr>
              <w:snapToGrid w:val="0"/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14:paraId="61F2E5FC">
            <w:pPr>
              <w:snapToGrid w:val="0"/>
              <w:rPr>
                <w:rFonts w:ascii="微软雅黑" w:eastAsia="微软雅黑" w:hAnsi="微软雅黑"/>
                <w:b/>
                <w:color w:val="014924"/>
              </w:rPr>
            </w:pPr>
          </w:p>
        </w:tc>
        <w:tc>
          <w:tcPr>
            <w:tcW w:w="2974" w:type="dxa"/>
            <w:gridSpan w:val="2"/>
            <w:shd w:val="clear" w:color="auto" w:fill="auto"/>
          </w:tcPr>
          <w:p w14:paraId="62C672FE">
            <w:pPr>
              <w:snapToGrid w:val="0"/>
              <w:rPr>
                <w:rFonts w:ascii="微软雅黑" w:eastAsia="微软雅黑" w:hAnsi="微软雅黑"/>
                <w:b/>
                <w:color w:val="014924"/>
                <w:sz w:val="52"/>
                <w:szCs w:val="52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52"/>
                <w:szCs w:val="52"/>
              </w:rPr>
              <w:t>某某某</w:t>
            </w:r>
          </w:p>
        </w:tc>
        <w:tc>
          <w:tcPr>
            <w:tcW w:w="7085" w:type="dxa"/>
            <w:gridSpan w:val="3"/>
            <w:vMerge w:val="restart"/>
            <w:shd w:val="clear" w:color="auto" w:fill="auto"/>
          </w:tcPr>
          <w:p w14:paraId="09318559">
            <w:pPr>
              <w:snapToGrid w:val="0"/>
              <w:rPr>
                <w:rFonts w:ascii="微软雅黑" w:eastAsia="微软雅黑" w:hAnsi="微软雅黑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1426845</wp:posOffset>
                  </wp:positionH>
                  <wp:positionV relativeFrom="paragraph">
                    <wp:posOffset>1110615</wp:posOffset>
                  </wp:positionV>
                  <wp:extent cx="284480" cy="284480"/>
                  <wp:effectExtent l="0" t="0" r="0" b="0"/>
                  <wp:wrapNone/>
                  <wp:docPr id="18" name="图片 18" descr="邮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邮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1128395</wp:posOffset>
                  </wp:positionV>
                  <wp:extent cx="264160" cy="240665"/>
                  <wp:effectExtent l="0" t="0" r="0" b="6985"/>
                  <wp:wrapNone/>
                  <wp:docPr id="17" name="图片 17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8CAD91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896"/>
        </w:trPr>
        <w:tc>
          <w:tcPr>
            <w:tcW w:w="857" w:type="dxa"/>
            <w:vMerge/>
            <w:shd w:val="clear" w:color="auto" w:fill="auto"/>
          </w:tcPr>
          <w:p w14:paraId="68A1FCD8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15330388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974" w:type="dxa"/>
            <w:gridSpan w:val="2"/>
            <w:shd w:val="clear" w:color="auto" w:fill="auto"/>
          </w:tcPr>
          <w:p w14:paraId="1D83B984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560070</wp:posOffset>
                  </wp:positionV>
                  <wp:extent cx="233045" cy="233045"/>
                  <wp:effectExtent l="0" t="0" r="0" b="0"/>
                  <wp:wrapNone/>
                  <wp:docPr id="16" name="图片 16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</w:rPr>
              <w:t>求职意向：运营推广</w:t>
            </w:r>
          </w:p>
        </w:tc>
        <w:tc>
          <w:tcPr>
            <w:tcW w:w="7085" w:type="dxa"/>
            <w:gridSpan w:val="3"/>
            <w:vMerge/>
            <w:shd w:val="clear" w:color="auto" w:fill="auto"/>
          </w:tcPr>
          <w:p w14:paraId="71141F6E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0F767760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gridSpan w:val="2"/>
            <w:shd w:val="clear" w:color="auto" w:fill="014924"/>
          </w:tcPr>
          <w:p w14:paraId="3AF73E7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014924"/>
          </w:tcPr>
          <w:p w14:paraId="4965BD9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700" w:type="dxa"/>
            <w:shd w:val="clear" w:color="auto" w:fill="014924"/>
          </w:tcPr>
          <w:p w14:paraId="518AD2D9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inline distT="0" distB="0" distL="0" distR="0">
                  <wp:extent cx="123825" cy="123825"/>
                  <wp:effectExtent l="0" t="0" r="9525" b="9525"/>
                  <wp:docPr id="1" name="图片 1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/>
              </w:rPr>
              <w:t xml:space="preserve"> 20岁</w:t>
            </w:r>
          </w:p>
        </w:tc>
        <w:tc>
          <w:tcPr>
            <w:tcW w:w="1700" w:type="dxa"/>
            <w:gridSpan w:val="2"/>
            <w:shd w:val="clear" w:color="auto" w:fill="014924"/>
          </w:tcPr>
          <w:p w14:paraId="449650BD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广东广州</w:t>
            </w:r>
          </w:p>
        </w:tc>
        <w:tc>
          <w:tcPr>
            <w:tcW w:w="2298" w:type="dxa"/>
            <w:shd w:val="clear" w:color="auto" w:fill="014924"/>
          </w:tcPr>
          <w:p w14:paraId="7EC1B487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13500000000</w:t>
            </w:r>
          </w:p>
        </w:tc>
        <w:tc>
          <w:tcPr>
            <w:tcW w:w="4786" w:type="dxa"/>
            <w:gridSpan w:val="2"/>
            <w:shd w:val="clear" w:color="auto" w:fill="014924"/>
          </w:tcPr>
          <w:p w14:paraId="120317BF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Service@500</w:t>
            </w:r>
            <w:r>
              <w:rPr>
                <w:rFonts w:ascii="微软雅黑" w:eastAsia="微软雅黑" w:hAnsi="微软雅黑" w:hint="eastAsia"/>
                <w:color w:val="FFFFFF"/>
              </w:rPr>
              <w:t>.</w:t>
            </w:r>
            <w:r>
              <w:rPr>
                <w:rFonts w:ascii="微软雅黑" w:eastAsia="微软雅黑" w:hAnsi="微软雅黑"/>
                <w:color w:val="FFFFFF"/>
              </w:rPr>
              <w:t>me</w:t>
            </w:r>
          </w:p>
        </w:tc>
      </w:tr>
      <w:tr w14:paraId="5AC0FE92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250"/>
        </w:trPr>
        <w:tc>
          <w:tcPr>
            <w:tcW w:w="11483" w:type="dxa"/>
            <w:gridSpan w:val="7"/>
            <w:shd w:val="clear" w:color="auto" w:fill="FFFFFF"/>
          </w:tcPr>
          <w:p w14:paraId="4BC0938E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</w:tr>
      <w:tr w14:paraId="3FA96B47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 w:val="restart"/>
            <w:shd w:val="clear" w:color="auto" w:fill="auto"/>
          </w:tcPr>
          <w:p w14:paraId="0EE3234D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73910E77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122555</wp:posOffset>
                      </wp:positionV>
                      <wp:extent cx="161925" cy="161925"/>
                      <wp:effectExtent l="12700" t="12700" r="15875" b="15875"/>
                      <wp:wrapNone/>
                      <wp:docPr id="6" name="AutoShap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4924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2" o:spid="_x0000_s1026" type="#_x0000_t120" style="width:12.75pt;height:12.75pt;margin-top:9.65pt;margin-left:0.1pt;mso-height-relative:page;mso-width-relative:page;position:absolute;z-index:251661312" coordsize="21600,21600" filled="t" fillcolor="#014924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59" w:type="dxa"/>
            <w:gridSpan w:val="5"/>
            <w:shd w:val="clear" w:color="auto" w:fill="auto"/>
          </w:tcPr>
          <w:p w14:paraId="2898C89D">
            <w:pPr>
              <w:rPr>
                <w:rFonts w:ascii="微软雅黑" w:eastAsia="微软雅黑" w:hAnsi="微软雅黑" w:hint="eastAsia"/>
                <w:b/>
                <w:color w:val="01492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28"/>
                <w:szCs w:val="28"/>
              </w:rPr>
              <w:t>教育背景</w:t>
            </w:r>
          </w:p>
        </w:tc>
      </w:tr>
      <w:tr w14:paraId="6571926E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/>
            <w:shd w:val="clear" w:color="auto" w:fill="auto"/>
          </w:tcPr>
          <w:p w14:paraId="78B46DC3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4B41A2E2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0555EA6C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>科技大学       市场营销（本科）</w:t>
            </w:r>
          </w:p>
        </w:tc>
      </w:tr>
      <w:tr w14:paraId="383027E3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682"/>
        </w:trPr>
        <w:tc>
          <w:tcPr>
            <w:tcW w:w="857" w:type="dxa"/>
            <w:vMerge/>
            <w:shd w:val="clear" w:color="auto" w:fill="auto"/>
          </w:tcPr>
          <w:p w14:paraId="6F463B3C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46B91D2A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tcBorders>
              <w:bottom w:val="dashed" w:sz="4" w:space="0" w:color="014924"/>
            </w:tcBorders>
            <w:shd w:val="clear" w:color="auto" w:fill="auto"/>
          </w:tcPr>
          <w:p w14:paraId="79DC18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607F11E8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cs="Arial" w:hint="eastAsia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2253CD99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70"/>
        </w:trPr>
        <w:tc>
          <w:tcPr>
            <w:tcW w:w="857" w:type="dxa"/>
            <w:vMerge/>
            <w:shd w:val="clear" w:color="auto" w:fill="auto"/>
          </w:tcPr>
          <w:p w14:paraId="77BA5096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auto"/>
          </w:tcPr>
          <w:p w14:paraId="396159A4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59" w:type="dxa"/>
            <w:gridSpan w:val="5"/>
            <w:tcBorders>
              <w:top w:val="dashed" w:sz="4" w:space="0" w:color="014924"/>
            </w:tcBorders>
            <w:shd w:val="clear" w:color="auto" w:fill="auto"/>
          </w:tcPr>
          <w:p w14:paraId="062A75B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526F1712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/>
            <w:shd w:val="clear" w:color="auto" w:fill="auto"/>
          </w:tcPr>
          <w:p w14:paraId="1242005A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6EE3C593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  <w:color w:val="0149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12700" t="14605" r="15875" b="13970"/>
                      <wp:wrapNone/>
                      <wp:docPr id="5" name="AutoShap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4924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3" o:spid="_x0000_s1027" type="#_x0000_t120" style="width:12.75pt;height:12.75pt;margin-top:9.7pt;margin-left:0.1pt;mso-height-relative:page;mso-width-relative:page;position:absolute;z-index:251663360" coordsize="21600,21600" filled="t" fillcolor="#014924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59" w:type="dxa"/>
            <w:gridSpan w:val="5"/>
            <w:shd w:val="clear" w:color="auto" w:fill="auto"/>
          </w:tcPr>
          <w:p w14:paraId="5D8BABCF">
            <w:pPr>
              <w:rPr>
                <w:rFonts w:ascii="微软雅黑" w:eastAsia="微软雅黑" w:hAnsi="微软雅黑" w:hint="eastAsia"/>
                <w:b/>
                <w:color w:val="01492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28"/>
                <w:szCs w:val="28"/>
              </w:rPr>
              <w:t>工作经历</w:t>
            </w:r>
          </w:p>
        </w:tc>
      </w:tr>
      <w:tr w14:paraId="195DAD1A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202"/>
        </w:trPr>
        <w:tc>
          <w:tcPr>
            <w:tcW w:w="857" w:type="dxa"/>
            <w:vMerge/>
            <w:shd w:val="clear" w:color="auto" w:fill="auto"/>
          </w:tcPr>
          <w:p w14:paraId="440B9041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7C48FED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4B991DA9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  <w:color w:val="014924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 xml:space="preserve">                卓望信息科技有限公司          营运推广主管</w:t>
            </w:r>
          </w:p>
        </w:tc>
      </w:tr>
      <w:tr w14:paraId="167309C3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678"/>
        </w:trPr>
        <w:tc>
          <w:tcPr>
            <w:tcW w:w="857" w:type="dxa"/>
            <w:vMerge/>
            <w:shd w:val="clear" w:color="auto" w:fill="auto"/>
          </w:tcPr>
          <w:p w14:paraId="755204FD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6BF9EF5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733AC6AD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143C92AC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281EAC03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63E822A5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轻量级产品和应用的策划，统筹产品、技术团队成员实施。</w:t>
            </w:r>
          </w:p>
        </w:tc>
      </w:tr>
      <w:tr w14:paraId="7A4516C1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412"/>
        </w:trPr>
        <w:tc>
          <w:tcPr>
            <w:tcW w:w="857" w:type="dxa"/>
            <w:vMerge/>
            <w:shd w:val="clear" w:color="auto" w:fill="auto"/>
          </w:tcPr>
          <w:p w14:paraId="15EAF96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1373B35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53DE79A8">
            <w:pPr>
              <w:snapToGrid w:val="0"/>
              <w:rPr>
                <w:rFonts w:ascii="微软雅黑" w:eastAsia="微软雅黑" w:hAnsi="微软雅黑"/>
                <w:color w:val="014924"/>
              </w:rPr>
            </w:pPr>
            <w:r>
              <w:rPr>
                <w:rFonts w:ascii="微软雅黑" w:eastAsia="微软雅黑" w:hAnsi="微软雅黑"/>
                <w:color w:val="014924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014924"/>
                <w:szCs w:val="21"/>
              </w:rPr>
              <w:t xml:space="preserve">       市场推广专员</w:t>
            </w:r>
          </w:p>
        </w:tc>
      </w:tr>
      <w:tr w14:paraId="12B6B363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543"/>
        </w:trPr>
        <w:tc>
          <w:tcPr>
            <w:tcW w:w="857" w:type="dxa"/>
            <w:vMerge/>
            <w:shd w:val="clear" w:color="auto" w:fill="auto"/>
          </w:tcPr>
          <w:p w14:paraId="4DD05DB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0C77F42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tcBorders>
              <w:bottom w:val="dashed" w:sz="4" w:space="0" w:color="014924"/>
            </w:tcBorders>
            <w:shd w:val="clear" w:color="auto" w:fill="auto"/>
          </w:tcPr>
          <w:p w14:paraId="2581533D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655BEED9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25510D52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50C071BB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70"/>
        </w:trPr>
        <w:tc>
          <w:tcPr>
            <w:tcW w:w="857" w:type="dxa"/>
            <w:vMerge/>
            <w:shd w:val="clear" w:color="auto" w:fill="auto"/>
          </w:tcPr>
          <w:p w14:paraId="7672F7D6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auto"/>
          </w:tcPr>
          <w:p w14:paraId="506E3A52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59" w:type="dxa"/>
            <w:gridSpan w:val="5"/>
            <w:tcBorders>
              <w:top w:val="dashed" w:sz="4" w:space="0" w:color="014924"/>
            </w:tcBorders>
            <w:shd w:val="clear" w:color="auto" w:fill="auto"/>
          </w:tcPr>
          <w:p w14:paraId="209DEAF2">
            <w:pPr>
              <w:pStyle w:val="ListParagraph"/>
              <w:snapToGrid w:val="0"/>
              <w:ind w:firstLine="0" w:firstLineChars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</w:tr>
      <w:tr w14:paraId="163082FB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/>
            <w:shd w:val="clear" w:color="auto" w:fill="auto"/>
          </w:tcPr>
          <w:p w14:paraId="58144C1F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490C53F8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12700" t="15875" r="15875" b="12700"/>
                      <wp:wrapNone/>
                      <wp:docPr id="4" name="AutoShap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4924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4" o:spid="_x0000_s1028" type="#_x0000_t120" style="width:12.75pt;height:12.75pt;margin-top:9.7pt;margin-left:0.1pt;mso-height-relative:page;mso-width-relative:page;position:absolute;z-index:251665408" coordsize="21600,21600" filled="t" fillcolor="#014924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59" w:type="dxa"/>
            <w:gridSpan w:val="5"/>
            <w:shd w:val="clear" w:color="auto" w:fill="auto"/>
          </w:tcPr>
          <w:p w14:paraId="5D3D911A">
            <w:pPr>
              <w:rPr>
                <w:rFonts w:ascii="微软雅黑" w:eastAsia="微软雅黑" w:hAnsi="微软雅黑" w:hint="eastAsia"/>
                <w:b/>
                <w:color w:val="01492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28"/>
                <w:szCs w:val="28"/>
              </w:rPr>
              <w:t>技能证书</w:t>
            </w:r>
          </w:p>
        </w:tc>
      </w:tr>
      <w:tr w14:paraId="45D5975B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615"/>
        </w:trPr>
        <w:tc>
          <w:tcPr>
            <w:tcW w:w="857" w:type="dxa"/>
            <w:vMerge/>
            <w:shd w:val="clear" w:color="auto" w:fill="auto"/>
          </w:tcPr>
          <w:p w14:paraId="4EC8BD6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634EE87F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tcBorders>
              <w:bottom w:val="dashed" w:sz="4" w:space="0" w:color="014924"/>
            </w:tcBorders>
            <w:shd w:val="clear" w:color="auto" w:fill="auto"/>
          </w:tcPr>
          <w:p w14:paraId="7AFD1F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06FD85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03F61E9C">
            <w:pPr>
              <w:numPr>
                <w:ilvl w:val="0"/>
                <w:numId w:val="3"/>
              </w:num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4DF92040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70"/>
        </w:trPr>
        <w:tc>
          <w:tcPr>
            <w:tcW w:w="857" w:type="dxa"/>
            <w:vMerge/>
            <w:shd w:val="clear" w:color="auto" w:fill="auto"/>
          </w:tcPr>
          <w:p w14:paraId="4A2464DE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auto"/>
          </w:tcPr>
          <w:p w14:paraId="1E83AAC1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059" w:type="dxa"/>
            <w:gridSpan w:val="5"/>
            <w:tcBorders>
              <w:top w:val="dashed" w:sz="4" w:space="0" w:color="014924"/>
            </w:tcBorders>
            <w:shd w:val="clear" w:color="auto" w:fill="auto"/>
          </w:tcPr>
          <w:p w14:paraId="7335B5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13CAE7A0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</w:trPr>
        <w:tc>
          <w:tcPr>
            <w:tcW w:w="857" w:type="dxa"/>
            <w:vMerge/>
            <w:shd w:val="clear" w:color="auto" w:fill="auto"/>
          </w:tcPr>
          <w:p w14:paraId="58B5FFCB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75050A91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124460</wp:posOffset>
                      </wp:positionV>
                      <wp:extent cx="161925" cy="161925"/>
                      <wp:effectExtent l="12700" t="13335" r="15875" b="15240"/>
                      <wp:wrapNone/>
                      <wp:docPr id="3" name="AutoShap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4924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5" o:spid="_x0000_s1029" type="#_x0000_t120" style="width:12.75pt;height:12.75pt;margin-top:9.8pt;margin-left:0.1pt;mso-height-relative:page;mso-width-relative:page;position:absolute;z-index:251667456" coordsize="21600,21600" filled="t" fillcolor="#014924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59" w:type="dxa"/>
            <w:gridSpan w:val="5"/>
            <w:shd w:val="clear" w:color="auto" w:fill="auto"/>
          </w:tcPr>
          <w:p w14:paraId="078EF685">
            <w:pPr>
              <w:rPr>
                <w:rFonts w:ascii="微软雅黑" w:eastAsia="微软雅黑" w:hAnsi="微软雅黑" w:hint="eastAsia"/>
                <w:b/>
                <w:color w:val="01492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14924"/>
                <w:sz w:val="28"/>
                <w:szCs w:val="28"/>
              </w:rPr>
              <w:t>自我评价</w:t>
            </w:r>
          </w:p>
        </w:tc>
      </w:tr>
      <w:tr w14:paraId="298C4A70">
        <w:tblPrEx>
          <w:tblW w:w="12049" w:type="dxa"/>
          <w:tblInd w:w="-45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425" w:type="dxa"/>
          <w:trHeight w:val="1275"/>
        </w:trPr>
        <w:tc>
          <w:tcPr>
            <w:tcW w:w="857" w:type="dxa"/>
            <w:vMerge/>
            <w:shd w:val="clear" w:color="auto" w:fill="auto"/>
          </w:tcPr>
          <w:p w14:paraId="30E21D4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567" w:type="dxa"/>
            <w:shd w:val="clear" w:color="auto" w:fill="auto"/>
          </w:tcPr>
          <w:p w14:paraId="6E61691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059" w:type="dxa"/>
            <w:gridSpan w:val="5"/>
            <w:shd w:val="clear" w:color="auto" w:fill="auto"/>
          </w:tcPr>
          <w:p w14:paraId="1DB8F8DD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06F674A4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5608955</wp:posOffset>
            </wp:positionH>
            <wp:positionV relativeFrom="page">
              <wp:posOffset>10149205</wp:posOffset>
            </wp:positionV>
            <wp:extent cx="1428750" cy="400050"/>
            <wp:effectExtent l="0" t="0" r="0" b="0"/>
            <wp:wrapNone/>
            <wp:docPr id="7" name="图片 7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5754370</wp:posOffset>
            </wp:positionH>
            <wp:positionV relativeFrom="paragraph">
              <wp:posOffset>-8896350</wp:posOffset>
            </wp:positionV>
            <wp:extent cx="1055370" cy="1398905"/>
            <wp:effectExtent l="57150" t="57150" r="49530" b="48895"/>
            <wp:wrapNone/>
            <wp:docPr id="2" name="图片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39890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E6"/>
    <w:rsid w:val="00082BAA"/>
    <w:rsid w:val="0011049D"/>
    <w:rsid w:val="0026071F"/>
    <w:rsid w:val="002F2F6B"/>
    <w:rsid w:val="00336D67"/>
    <w:rsid w:val="003E52EE"/>
    <w:rsid w:val="003F40CD"/>
    <w:rsid w:val="006449E2"/>
    <w:rsid w:val="00B632BF"/>
    <w:rsid w:val="00D8239E"/>
    <w:rsid w:val="2759158B"/>
    <w:rsid w:val="611A085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539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2014-12-05T03:15:00Z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A54E9D162D2D4AA4B809F82265B92485_13</vt:lpwstr>
  </property>
  <property fmtid="{D5CDD505-2E9C-101B-9397-08002B2CF9AE}" pid="3" name="KSOProductBuildVer">
    <vt:lpwstr>2052-12.1.0.17147</vt:lpwstr>
  </property>
</Properties>
</file>