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1701"/>
        <w:gridCol w:w="2268"/>
        <w:gridCol w:w="3628"/>
      </w:tblGrid>
      <w:tr w14:paraId="6DFA39E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/>
        </w:trPr>
        <w:tc>
          <w:tcPr>
            <w:tcW w:w="10682" w:type="dxa"/>
            <w:gridSpan w:val="5"/>
            <w:vAlign w:val="center"/>
          </w:tcPr>
          <w:p w14:paraId="42E3A5C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EC4646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EC4646"/>
                <w:sz w:val="52"/>
                <w:szCs w:val="52"/>
              </w:rPr>
              <w:t>某某某</w:t>
            </w:r>
          </w:p>
          <w:p w14:paraId="2A2214A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求职意向：运营推广主管</w:t>
            </w:r>
          </w:p>
        </w:tc>
      </w:tr>
      <w:tr w14:paraId="43F16E3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/>
        </w:trPr>
        <w:tc>
          <w:tcPr>
            <w:tcW w:w="10682" w:type="dxa"/>
            <w:gridSpan w:val="5"/>
            <w:vAlign w:val="center"/>
          </w:tcPr>
          <w:p w14:paraId="435C7E2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14:paraId="6553E01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/>
        </w:trPr>
        <w:tc>
          <w:tcPr>
            <w:tcW w:w="1809" w:type="dxa"/>
            <w:shd w:val="clear" w:color="auto" w:fill="EC4646"/>
            <w:vAlign w:val="center"/>
          </w:tcPr>
          <w:p w14:paraId="79AE499E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                    </w:t>
            </w:r>
          </w:p>
        </w:tc>
        <w:tc>
          <w:tcPr>
            <w:tcW w:w="1276" w:type="dxa"/>
            <w:shd w:val="clear" w:color="auto" w:fill="EC4646"/>
            <w:vAlign w:val="center"/>
          </w:tcPr>
          <w:p w14:paraId="608F7A7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24岁</w:t>
            </w:r>
          </w:p>
        </w:tc>
        <w:tc>
          <w:tcPr>
            <w:tcW w:w="1701" w:type="dxa"/>
            <w:shd w:val="clear" w:color="auto" w:fill="EC4646"/>
            <w:vAlign w:val="center"/>
          </w:tcPr>
          <w:p w14:paraId="4CF6E05D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中国.广州  </w:t>
            </w:r>
          </w:p>
        </w:tc>
        <w:tc>
          <w:tcPr>
            <w:tcW w:w="2268" w:type="dxa"/>
            <w:shd w:val="clear" w:color="auto" w:fill="EC4646"/>
            <w:vAlign w:val="center"/>
          </w:tcPr>
          <w:p w14:paraId="4097CEB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135 0000 0000</w:t>
            </w:r>
          </w:p>
        </w:tc>
        <w:tc>
          <w:tcPr>
            <w:tcW w:w="3628" w:type="dxa"/>
            <w:shd w:val="clear" w:color="auto" w:fill="EC4646"/>
            <w:vAlign w:val="center"/>
          </w:tcPr>
          <w:p w14:paraId="51F440A0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www.jianlimoban-ziyuan.com</w:t>
            </w:r>
          </w:p>
        </w:tc>
      </w:tr>
      <w:tr w14:paraId="7596A7C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/>
        </w:trPr>
        <w:tc>
          <w:tcPr>
            <w:tcW w:w="10682" w:type="dxa"/>
            <w:gridSpan w:val="5"/>
            <w:vAlign w:val="center"/>
          </w:tcPr>
          <w:p w14:paraId="0B9C4A8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72A29CFD">
      <w:r>
        <w:rPr>
          <w:rFonts w:ascii="微软雅黑" w:eastAsia="微软雅黑" w:hAnsi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248920</wp:posOffset>
            </wp:positionV>
            <wp:extent cx="388620" cy="51117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7800340</wp:posOffset>
            </wp:positionV>
            <wp:extent cx="1641475" cy="492760"/>
            <wp:effectExtent l="0" t="0" r="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16FFDDF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EC4646"/>
            </w:tcBorders>
            <w:vAlign w:val="center"/>
          </w:tcPr>
          <w:p w14:paraId="159A5581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EC4646"/>
                <w:sz w:val="28"/>
                <w:szCs w:val="28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6738620</wp:posOffset>
                  </wp:positionH>
                  <wp:positionV relativeFrom="paragraph">
                    <wp:posOffset>53340</wp:posOffset>
                  </wp:positionV>
                  <wp:extent cx="386080" cy="511175"/>
                  <wp:effectExtent l="0" t="0" r="0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EC4646"/>
                <w:sz w:val="28"/>
                <w:szCs w:val="28"/>
              </w:rPr>
              <w:t>教育背景</w:t>
            </w:r>
          </w:p>
        </w:tc>
      </w:tr>
      <w:tr w14:paraId="11613D0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/>
        </w:trPr>
        <w:tc>
          <w:tcPr>
            <w:tcW w:w="10682" w:type="dxa"/>
            <w:tcBorders>
              <w:top w:val="single" w:sz="12" w:space="0" w:color="EC4646"/>
            </w:tcBorders>
            <w:vAlign w:val="center"/>
          </w:tcPr>
          <w:p w14:paraId="600CD1E9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2008.09-2012.07        </w:t>
            </w:r>
            <w:r>
              <w:rPr>
                <w:rFonts w:ascii="微软雅黑" w:eastAsia="微软雅黑" w:hAnsi="微软雅黑" w:hint="eastAsia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szCs w:val="21"/>
              </w:rPr>
              <w:t>科技大学                  市场营销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基本会计、统计学、市场营销、国际市场营销、市场调查与预测、商业心理学、广告学、公共关系学、</w:t>
            </w:r>
          </w:p>
          <w:p w14:paraId="0D0CFD69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货币银行学、经济法、国际贸易、大学英语、经济数学、计算机应用等。</w:t>
            </w:r>
          </w:p>
        </w:tc>
      </w:tr>
      <w:tr w14:paraId="19A778D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0C8AD7E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14:paraId="66B107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EC4646"/>
            </w:tcBorders>
            <w:vAlign w:val="center"/>
          </w:tcPr>
          <w:p w14:paraId="36C43CE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b/>
                <w:color w:val="EC4646"/>
                <w:sz w:val="28"/>
                <w:szCs w:val="28"/>
              </w:rPr>
              <w:t>工作经历</w:t>
            </w:r>
          </w:p>
        </w:tc>
      </w:tr>
      <w:tr w14:paraId="3FDAD0C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/>
        </w:trPr>
        <w:tc>
          <w:tcPr>
            <w:tcW w:w="10682" w:type="dxa"/>
            <w:tcBorders>
              <w:top w:val="single" w:sz="12" w:space="0" w:color="EC4646"/>
            </w:tcBorders>
            <w:vAlign w:val="center"/>
          </w:tcPr>
          <w:p w14:paraId="6A009335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卓望信息科技有限公司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营运推广主管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负责社会化媒体营销团队的搭建工作，制定相关运营策略和指标，带领团队实施计划；网站常态运营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活动规划和推进执行相关数据报告和统计，为公司决策层提供决策依据轻量级产品和应用的策划，统</w:t>
            </w:r>
          </w:p>
          <w:p w14:paraId="4415A29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筹产品、技术团队成员实施。</w:t>
            </w:r>
          </w:p>
        </w:tc>
      </w:tr>
      <w:tr w14:paraId="48016CE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6EBD69A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1C788CB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05EDF856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2012.08-2013.09       广州灵心沙文化活动有限公司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市场推广专员</w:t>
            </w:r>
          </w:p>
          <w:p w14:paraId="5AAE96F2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网络推广渠道搭建维护，包括QQ空间、微博、豆瓣等；</w:t>
            </w:r>
          </w:p>
          <w:p w14:paraId="6AFE462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负责软硬广投放，网络舆情监控，公关稿撰写，事件营销策划；</w:t>
            </w:r>
          </w:p>
          <w:p w14:paraId="04112F6E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标书制作和撰写，甲方沟通工作；</w:t>
            </w:r>
          </w:p>
        </w:tc>
      </w:tr>
      <w:tr w14:paraId="1561B6E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6E4C0B6A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4DC3A54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EC4646"/>
            </w:tcBorders>
            <w:vAlign w:val="center"/>
          </w:tcPr>
          <w:p w14:paraId="6985D2BB">
            <w:pPr>
              <w:adjustRightInd w:val="0"/>
              <w:snapToGrid w:val="0"/>
              <w:rPr>
                <w:rFonts w:ascii="微软雅黑" w:eastAsia="微软雅黑" w:hAnsi="微软雅黑"/>
                <w:color w:val="EC4646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EC4646"/>
                <w:sz w:val="28"/>
                <w:szCs w:val="28"/>
              </w:rPr>
              <w:t>技能证书</w:t>
            </w:r>
          </w:p>
        </w:tc>
      </w:tr>
      <w:tr w14:paraId="06E4859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/>
        </w:trPr>
        <w:tc>
          <w:tcPr>
            <w:tcW w:w="10682" w:type="dxa"/>
            <w:tcBorders>
              <w:top w:val="single" w:sz="12" w:space="0" w:color="EC4646"/>
            </w:tcBorders>
            <w:vAlign w:val="center"/>
          </w:tcPr>
          <w:p w14:paraId="59D0429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CET-6，优秀的听说写能力；</w:t>
            </w:r>
          </w:p>
          <w:p w14:paraId="647A19B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计算机二级，熟悉计算机各项操作；</w:t>
            </w:r>
          </w:p>
          <w:p w14:paraId="42CA5AA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高级营销员，国家职业资格四级；</w:t>
            </w:r>
          </w:p>
          <w:p w14:paraId="77BC421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普通话二级甲等；</w:t>
            </w:r>
          </w:p>
        </w:tc>
      </w:tr>
      <w:tr w14:paraId="784A03A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vAlign w:val="center"/>
          </w:tcPr>
          <w:p w14:paraId="5C41C989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7F4F830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bottom w:val="single" w:sz="12" w:space="0" w:color="EC4646"/>
            </w:tcBorders>
            <w:vAlign w:val="center"/>
          </w:tcPr>
          <w:p w14:paraId="044E533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EC4646"/>
                <w:sz w:val="28"/>
                <w:szCs w:val="28"/>
              </w:rPr>
              <w:t>自我评价</w:t>
            </w:r>
          </w:p>
        </w:tc>
      </w:tr>
      <w:tr w14:paraId="2F4D6B3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/>
        </w:trPr>
        <w:tc>
          <w:tcPr>
            <w:tcW w:w="10682" w:type="dxa"/>
            <w:tcBorders>
              <w:top w:val="single" w:sz="12" w:space="0" w:color="EC4646"/>
            </w:tcBorders>
            <w:vAlign w:val="center"/>
          </w:tcPr>
          <w:p w14:paraId="54D74B9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本人是市场营销专业毕业生，有丰富的营销知识体系做基础；</w:t>
            </w:r>
          </w:p>
          <w:p w14:paraId="1E8B0362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对于市场营销方面的前沿和动向有一定的了解，善于分析和吸取经验；</w:t>
            </w:r>
          </w:p>
          <w:p w14:paraId="083FC71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熟悉网络推广，尤其是社会化媒体方面，有独到的见解和经验；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性开朗，</w:t>
            </w:r>
          </w:p>
          <w:p w14:paraId="56C14857">
            <w:pPr>
              <w:adjustRightInd w:val="0"/>
              <w:snapToGrid w:val="0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585858"/>
                <w:szCs w:val="21"/>
              </w:rPr>
              <w:t>容易相处，团队荣誉感强。</w:t>
            </w:r>
          </w:p>
        </w:tc>
      </w:tr>
    </w:tbl>
    <w:p w14:paraId="2BEC5D4A">
      <w:pPr>
        <w:adjustRightInd w:val="0"/>
        <w:snapToGrid w:val="0"/>
      </w:pPr>
    </w:p>
    <w:sectPr>
      <w:pgSz w:w="11906" w:h="16838"/>
      <w:pgMar w:top="454" w:right="720" w:bottom="284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54C28"/>
    <w:multiLevelType w:val="multilevel"/>
    <w:tmpl w:val="21254C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EC4646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E0"/>
    <w:rsid w:val="000270C2"/>
    <w:rsid w:val="00144AD7"/>
    <w:rsid w:val="001F08E8"/>
    <w:rsid w:val="003804E0"/>
    <w:rsid w:val="0060661B"/>
    <w:rsid w:val="00823C58"/>
    <w:rsid w:val="00880679"/>
    <w:rsid w:val="00A87DCD"/>
    <w:rsid w:val="00B375BF"/>
    <w:rsid w:val="00F2304B"/>
    <w:rsid w:val="00F53B27"/>
    <w:rsid w:val="00FE7DA1"/>
    <w:rsid w:val="22BE48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551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B47ECD295155435A80640ECF1975C007_13</vt:lpwstr>
  </property>
  <property fmtid="{D5CDD505-2E9C-101B-9397-08002B2CF9AE}" pid="3" name="KSOProductBuildVer">
    <vt:lpwstr>2052-12.1.0.17147</vt:lpwstr>
  </property>
</Properties>
</file>