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pPr w:leftFromText="180" w:rightFromText="180" w:vertAnchor="page" w:horzAnchor="margin" w:tblpY="225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5DC7CFF0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8789" w:type="dxa"/>
            <w:tcBorders>
              <w:bottom w:val="single" w:sz="24" w:space="0" w:color="015EA3"/>
            </w:tcBorders>
          </w:tcPr>
          <w:p w14:paraId="319AFC53">
            <w:pPr>
              <w:adjustRightInd w:val="0"/>
              <w:snapToGrid w:val="0"/>
              <w:ind w:firstLine="700" w:firstLineChars="250"/>
              <w:rPr>
                <w:rFonts w:ascii="微软雅黑" w:eastAsia="微软雅黑" w:hAnsi="微软雅黑"/>
                <w:color w:val="015EA3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/>
                <w:color w:val="015EA3"/>
                <w:sz w:val="28"/>
                <w:szCs w:val="28"/>
              </w:rPr>
              <w:t>教育背景</w:t>
            </w:r>
          </w:p>
        </w:tc>
      </w:tr>
      <w:tr w14:paraId="3442A4FC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tcBorders>
              <w:top w:val="single" w:sz="24" w:space="0" w:color="015EA3"/>
            </w:tcBorders>
          </w:tcPr>
          <w:p w14:paraId="6740B172">
            <w:pPr>
              <w:adjustRightInd w:val="0"/>
              <w:snapToGrid w:val="0"/>
              <w:rPr>
                <w:rFonts w:ascii="微软雅黑" w:eastAsia="微软雅黑" w:hAnsi="微软雅黑"/>
                <w:color w:val="015EA3"/>
                <w:sz w:val="2"/>
                <w:szCs w:val="2"/>
              </w:rPr>
            </w:pPr>
          </w:p>
          <w:p w14:paraId="35F1CAB8">
            <w:pPr>
              <w:adjustRightInd w:val="0"/>
              <w:snapToGrid w:val="0"/>
              <w:rPr>
                <w:rFonts w:ascii="微软雅黑" w:eastAsia="微软雅黑" w:hAnsi="微软雅黑"/>
                <w:color w:val="015EA3"/>
              </w:rPr>
            </w:pPr>
            <w:r>
              <w:rPr>
                <w:rFonts w:ascii="微软雅黑" w:eastAsia="微软雅黑" w:hAnsi="微软雅黑" w:hint="eastAsia"/>
                <w:color w:val="015EA3"/>
                <w:szCs w:val="21"/>
              </w:rPr>
              <w:t xml:space="preserve">2008.9-2012.7     </w:t>
            </w:r>
            <w:r>
              <w:rPr>
                <w:rFonts w:ascii="微软雅黑" w:eastAsia="微软雅黑" w:hAnsi="微软雅黑"/>
                <w:color w:val="015EA3"/>
                <w:szCs w:val="21"/>
              </w:rPr>
              <w:t xml:space="preserve">       </w:t>
            </w:r>
            <w:r>
              <w:rPr>
                <w:rFonts w:ascii="微软雅黑" w:eastAsia="微软雅黑" w:hAnsi="微软雅黑" w:hint="eastAsia"/>
                <w:color w:val="015EA3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015EA3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015EA3"/>
                <w:szCs w:val="21"/>
              </w:rPr>
              <w:t xml:space="preserve">科技大学      </w:t>
            </w:r>
            <w:r>
              <w:rPr>
                <w:rFonts w:ascii="微软雅黑" w:eastAsia="微软雅黑" w:hAnsi="微软雅黑"/>
                <w:color w:val="015EA3"/>
                <w:szCs w:val="21"/>
              </w:rPr>
              <w:t xml:space="preserve">         </w:t>
            </w:r>
            <w:r>
              <w:rPr>
                <w:rFonts w:ascii="微软雅黑" w:eastAsia="微软雅黑" w:hAnsi="微软雅黑" w:hint="eastAsia"/>
                <w:color w:val="015EA3"/>
                <w:szCs w:val="21"/>
              </w:rPr>
              <w:t xml:space="preserve"> 市场营销（本科）</w:t>
            </w:r>
          </w:p>
        </w:tc>
      </w:tr>
      <w:tr w14:paraId="0CD090D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/>
        </w:trPr>
        <w:tc>
          <w:tcPr>
            <w:tcW w:w="8789" w:type="dxa"/>
          </w:tcPr>
          <w:p w14:paraId="3704941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主修课程</w:t>
            </w:r>
          </w:p>
          <w:p w14:paraId="4763F6D7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color w:val="00552B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711200</wp:posOffset>
                  </wp:positionV>
                  <wp:extent cx="407670" cy="323850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67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Arial" w:hint="eastAsia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</w:tc>
      </w:tr>
      <w:tr w14:paraId="788E6E04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/>
        </w:trPr>
        <w:tc>
          <w:tcPr>
            <w:tcW w:w="8789" w:type="dxa"/>
            <w:tcBorders>
              <w:bottom w:val="single" w:sz="24" w:space="0" w:color="015EA3"/>
            </w:tcBorders>
          </w:tcPr>
          <w:p w14:paraId="0DD9159B">
            <w:pPr>
              <w:adjustRightInd w:val="0"/>
              <w:snapToGrid w:val="0"/>
              <w:ind w:firstLine="560" w:firstLineChars="200"/>
              <w:rPr>
                <w:rFonts w:ascii="微软雅黑" w:eastAsia="微软雅黑" w:hAnsi="微软雅黑"/>
                <w:color w:val="00552B"/>
              </w:rPr>
            </w:pPr>
            <w:r>
              <w:rPr>
                <w:rFonts w:ascii="微软雅黑" w:eastAsia="微软雅黑" w:hAnsi="微软雅黑" w:hint="eastAsia"/>
                <w:color w:val="00552B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/>
                <w:color w:val="015EA3"/>
                <w:sz w:val="28"/>
                <w:szCs w:val="28"/>
              </w:rPr>
              <w:t>工作经历</w:t>
            </w:r>
          </w:p>
        </w:tc>
      </w:tr>
      <w:tr w14:paraId="2135A58B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tcBorders>
              <w:top w:val="single" w:sz="24" w:space="0" w:color="015EA3"/>
            </w:tcBorders>
          </w:tcPr>
          <w:p w14:paraId="12A4C191">
            <w:pPr>
              <w:adjustRightInd w:val="0"/>
              <w:snapToGrid w:val="0"/>
              <w:rPr>
                <w:rFonts w:ascii="微软雅黑" w:eastAsia="微软雅黑" w:hAnsi="微软雅黑"/>
                <w:color w:val="015EA3"/>
                <w:sz w:val="2"/>
                <w:szCs w:val="2"/>
              </w:rPr>
            </w:pPr>
          </w:p>
          <w:p w14:paraId="21FDB930">
            <w:pPr>
              <w:adjustRightInd w:val="0"/>
              <w:snapToGrid w:val="0"/>
              <w:rPr>
                <w:rFonts w:ascii="微软雅黑" w:eastAsia="微软雅黑" w:hAnsi="微软雅黑"/>
                <w:color w:val="015EA3"/>
              </w:rPr>
            </w:pPr>
            <w:r>
              <w:rPr>
                <w:rFonts w:ascii="微软雅黑" w:eastAsia="微软雅黑" w:hAnsi="微软雅黑"/>
                <w:color w:val="015EA3"/>
                <w:szCs w:val="21"/>
              </w:rPr>
              <w:t>20013.10至今</w:t>
            </w:r>
            <w:r>
              <w:rPr>
                <w:rFonts w:ascii="微软雅黑" w:eastAsia="微软雅黑" w:hAnsi="微软雅黑" w:hint="eastAsia"/>
                <w:color w:val="015EA3"/>
                <w:szCs w:val="21"/>
              </w:rPr>
              <w:t xml:space="preserve">               卓望信息科技有限公司          营运推广主管</w:t>
            </w:r>
          </w:p>
        </w:tc>
      </w:tr>
      <w:tr w14:paraId="3262E326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/>
        </w:trPr>
        <w:tc>
          <w:tcPr>
            <w:tcW w:w="8789" w:type="dxa"/>
          </w:tcPr>
          <w:p w14:paraId="35C03385">
            <w:pPr>
              <w:adjustRightInd w:val="0"/>
              <w:snapToGrid w:val="0"/>
              <w:rPr>
                <w:rFonts w:ascii="微软雅黑" w:eastAsia="微软雅黑" w:hAnsi="微软雅黑"/>
                <w:sz w:val="2"/>
                <w:szCs w:val="2"/>
              </w:rPr>
            </w:pPr>
          </w:p>
          <w:p w14:paraId="1F7F1ADB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负责社会化媒体营销团队的搭建工作，制定相关运营策略和指标，带领团队实施计划；</w:t>
            </w:r>
          </w:p>
          <w:p w14:paraId="0A0E82DF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网站常态运营活动规划和推进执行</w:t>
            </w:r>
          </w:p>
          <w:p w14:paraId="2CBA4C81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相关数据报告和统计，为公司决策层提供决策依据</w:t>
            </w:r>
          </w:p>
          <w:p w14:paraId="2E05CE93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szCs w:val="21"/>
              </w:rPr>
              <w:t>轻量级产品和应用的策划，统筹产品、技术团队成员实施</w:t>
            </w:r>
          </w:p>
        </w:tc>
      </w:tr>
      <w:tr w14:paraId="58DAD7E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6B02187E">
            <w:pPr>
              <w:adjustRightInd w:val="0"/>
              <w:snapToGrid w:val="0"/>
              <w:rPr>
                <w:rFonts w:ascii="微软雅黑" w:eastAsia="微软雅黑" w:hAnsi="微软雅黑"/>
                <w:color w:val="015EA3"/>
              </w:rPr>
            </w:pPr>
            <w:r>
              <w:rPr>
                <w:rFonts w:ascii="微软雅黑" w:eastAsia="微软雅黑" w:hAnsi="微软雅黑"/>
                <w:color w:val="015EA3"/>
                <w:szCs w:val="21"/>
              </w:rPr>
              <w:t>2012.08-2013.09             广州灵心文化活动有限公司</w:t>
            </w:r>
            <w:r>
              <w:rPr>
                <w:rFonts w:ascii="微软雅黑" w:eastAsia="微软雅黑" w:hAnsi="微软雅黑" w:hint="eastAsia"/>
                <w:color w:val="015EA3"/>
                <w:szCs w:val="21"/>
              </w:rPr>
              <w:t xml:space="preserve">       市场推广专员</w:t>
            </w:r>
          </w:p>
        </w:tc>
      </w:tr>
      <w:tr w14:paraId="77E8270F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/>
        </w:trPr>
        <w:tc>
          <w:tcPr>
            <w:tcW w:w="8789" w:type="dxa"/>
          </w:tcPr>
          <w:p w14:paraId="7A952D2F">
            <w:pPr>
              <w:adjustRightInd w:val="0"/>
              <w:snapToGrid w:val="0"/>
              <w:rPr>
                <w:rFonts w:ascii="微软雅黑" w:eastAsia="微软雅黑" w:hAnsi="微软雅黑"/>
                <w:sz w:val="2"/>
                <w:szCs w:val="2"/>
              </w:rPr>
            </w:pPr>
          </w:p>
          <w:p w14:paraId="59CDF3AF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网络推广渠道搭建维护，包括QQ空间、微博、豆瓣等</w:t>
            </w:r>
          </w:p>
          <w:p w14:paraId="360593A7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负责软硬广投放，网络舆情监控，公共搞撰写，时间营销策划</w:t>
            </w:r>
          </w:p>
          <w:p w14:paraId="76142EAC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color w:val="00552B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408305</wp:posOffset>
                  </wp:positionV>
                  <wp:extent cx="339725" cy="314325"/>
                  <wp:effectExtent l="0" t="0" r="3175" b="9525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szCs w:val="21"/>
              </w:rPr>
              <w:t>标书制作和撰写，甲方沟通工作</w:t>
            </w:r>
          </w:p>
        </w:tc>
      </w:tr>
      <w:tr w14:paraId="082CA3D5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/>
        </w:trPr>
        <w:tc>
          <w:tcPr>
            <w:tcW w:w="8789" w:type="dxa"/>
            <w:tcBorders>
              <w:bottom w:val="single" w:sz="24" w:space="0" w:color="015EA3"/>
            </w:tcBorders>
          </w:tcPr>
          <w:p w14:paraId="2368791E">
            <w:pPr>
              <w:adjustRightInd w:val="0"/>
              <w:snapToGrid w:val="0"/>
              <w:ind w:firstLine="700" w:firstLineChars="250"/>
              <w:rPr>
                <w:rFonts w:ascii="微软雅黑" w:eastAsia="微软雅黑" w:hAnsi="微软雅黑"/>
                <w:color w:val="00552B"/>
              </w:rPr>
            </w:pPr>
            <w:r>
              <w:rPr>
                <w:rFonts w:ascii="微软雅黑" w:eastAsia="微软雅黑" w:hAnsi="微软雅黑"/>
                <w:color w:val="015EA3"/>
                <w:sz w:val="28"/>
                <w:szCs w:val="28"/>
              </w:rPr>
              <w:t>技能证书</w:t>
            </w:r>
          </w:p>
        </w:tc>
      </w:tr>
      <w:tr w14:paraId="51928EE9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/>
        </w:trPr>
        <w:tc>
          <w:tcPr>
            <w:tcW w:w="8789" w:type="dxa"/>
            <w:tcBorders>
              <w:top w:val="single" w:sz="24" w:space="0" w:color="015EA3"/>
            </w:tcBorders>
          </w:tcPr>
          <w:p w14:paraId="5FD6600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 w:val="2"/>
                <w:szCs w:val="2"/>
                <w:lang w:val="zh-CN"/>
              </w:rPr>
            </w:pPr>
          </w:p>
          <w:p w14:paraId="0AED7C0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CET-6，优秀的听说写能力</w:t>
            </w:r>
          </w:p>
          <w:p w14:paraId="3ACABA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计算机二级，熟悉计算机各项操作</w:t>
            </w:r>
          </w:p>
          <w:p w14:paraId="54F15993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color w:val="00552B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554355</wp:posOffset>
                  </wp:positionV>
                  <wp:extent cx="350520" cy="323850"/>
                  <wp:effectExtent l="0" t="0" r="0" b="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高级营销员，国家职业资格四级</w:t>
            </w:r>
          </w:p>
        </w:tc>
      </w:tr>
      <w:tr w14:paraId="29B82508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/>
        </w:trPr>
        <w:tc>
          <w:tcPr>
            <w:tcW w:w="8789" w:type="dxa"/>
            <w:tcBorders>
              <w:bottom w:val="single" w:sz="24" w:space="0" w:color="015EA3"/>
            </w:tcBorders>
          </w:tcPr>
          <w:p w14:paraId="768B275A">
            <w:pPr>
              <w:adjustRightInd w:val="0"/>
              <w:snapToGrid w:val="0"/>
              <w:ind w:firstLine="700" w:firstLineChars="250"/>
              <w:rPr>
                <w:rFonts w:ascii="微软雅黑" w:eastAsia="微软雅黑" w:hAnsi="微软雅黑"/>
                <w:color w:val="00552B"/>
              </w:rPr>
            </w:pPr>
            <w:r>
              <w:rPr>
                <w:rFonts w:ascii="微软雅黑" w:eastAsia="微软雅黑" w:hAnsi="微软雅黑"/>
                <w:color w:val="015EA3"/>
                <w:sz w:val="28"/>
                <w:szCs w:val="28"/>
              </w:rPr>
              <w:t>自我评价</w:t>
            </w:r>
          </w:p>
        </w:tc>
      </w:tr>
      <w:tr w14:paraId="7F07E0FB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tcBorders>
              <w:top w:val="single" w:sz="24" w:space="0" w:color="015EA3"/>
            </w:tcBorders>
          </w:tcPr>
          <w:p w14:paraId="20DF294B">
            <w:pPr>
              <w:adjustRightInd w:val="0"/>
              <w:snapToGrid w:val="0"/>
              <w:rPr>
                <w:rFonts w:ascii="微软雅黑" w:eastAsia="微软雅黑" w:hAnsi="微软雅黑" w:cs="微软雅黑"/>
                <w:kern w:val="0"/>
                <w:sz w:val="2"/>
                <w:szCs w:val="2"/>
                <w:lang w:val="zh-CN"/>
              </w:rPr>
            </w:pPr>
          </w:p>
          <w:p w14:paraId="3EAD7562">
            <w:pPr>
              <w:adjustRightInd w:val="0"/>
              <w:snapToGrid w:val="0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  <w:p w14:paraId="1EE0C415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</w:tc>
      </w:tr>
    </w:tbl>
    <w:p w14:paraId="40E2280B">
      <w:r>
        <w:rPr>
          <w:rFonts w:ascii="微软雅黑" w:eastAsia="微软雅黑" w:hAnsi="微软雅黑"/>
          <w:color w:val="015EA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1102360</wp:posOffset>
            </wp:positionV>
            <wp:extent cx="351790" cy="34290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9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3883660</wp:posOffset>
            </wp:positionH>
            <wp:positionV relativeFrom="page">
              <wp:posOffset>10258425</wp:posOffset>
            </wp:positionV>
            <wp:extent cx="169545" cy="161925"/>
            <wp:effectExtent l="0" t="0" r="1905" b="9525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4083050</wp:posOffset>
                </wp:positionH>
                <wp:positionV relativeFrom="page">
                  <wp:posOffset>10182860</wp:posOffset>
                </wp:positionV>
                <wp:extent cx="1428750" cy="2023110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15EA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15EA3"/>
                              </w:rPr>
                              <w:t>Service@500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15EA3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color w:val="015EA3"/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12.5pt;height:48.75pt;margin-top:801.8pt;margin-left:321.5pt;mso-height-percent:200;mso-height-relative:margin;mso-position-vertical-relative:page;mso-width-relative:page;position:absolute;z-index:25168179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BD823D1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15EA3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15EA3"/>
                        </w:rPr>
                        <w:t>Service@500</w:t>
                      </w:r>
                      <w:r>
                        <w:rPr>
                          <w:rFonts w:ascii="微软雅黑" w:eastAsia="微软雅黑" w:hAnsi="微软雅黑" w:hint="eastAsia"/>
                          <w:color w:val="015EA3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color w:val="015EA3"/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2435860</wp:posOffset>
            </wp:positionH>
            <wp:positionV relativeFrom="page">
              <wp:posOffset>10258425</wp:posOffset>
            </wp:positionV>
            <wp:extent cx="156210" cy="180975"/>
            <wp:effectExtent l="0" t="0" r="0" b="9525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ge">
                  <wp:posOffset>10168890</wp:posOffset>
                </wp:positionV>
                <wp:extent cx="1428750" cy="2023110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15EA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15EA3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/>
                                <w:color w:val="015EA3"/>
                                <w:sz w:val="24"/>
                                <w:szCs w:val="24"/>
                              </w:rPr>
                              <w:t>3500000000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type="#_x0000_t202" style="width:112.5pt;height:48.75pt;margin-top:800.7pt;margin-left:201.45pt;mso-height-percent:200;mso-height-relative:margin;mso-position-vertical-relative:page;mso-width-relative:page;position:absolute;z-index:25167872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295DB54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15EA3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15EA3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微软雅黑" w:eastAsia="微软雅黑" w:hAnsi="微软雅黑"/>
                          <w:color w:val="015EA3"/>
                          <w:sz w:val="24"/>
                          <w:szCs w:val="24"/>
                        </w:rPr>
                        <w:t>3500000000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1178560</wp:posOffset>
            </wp:positionH>
            <wp:positionV relativeFrom="page">
              <wp:posOffset>10258425</wp:posOffset>
            </wp:positionV>
            <wp:extent cx="117475" cy="180975"/>
            <wp:effectExtent l="0" t="0" r="0" b="9525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ge">
                  <wp:posOffset>10159365</wp:posOffset>
                </wp:positionV>
                <wp:extent cx="1428750" cy="2023110"/>
                <wp:effectExtent l="0" t="0" r="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15EA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15EA3"/>
                                <w:sz w:val="24"/>
                                <w:szCs w:val="24"/>
                              </w:rPr>
                              <w:t>中国.广州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7" type="#_x0000_t202" style="width:112.5pt;height:48.75pt;margin-top:799.95pt;margin-left:100.8pt;mso-height-percent:200;mso-height-relative:margin;mso-position-vertical-relative:page;mso-width-relative:page;position:absolute;z-index:25167564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C317FF9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15EA3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15EA3"/>
                          <w:sz w:val="24"/>
                          <w:szCs w:val="24"/>
                        </w:rPr>
                        <w:t>中国.广州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178435</wp:posOffset>
            </wp:positionH>
            <wp:positionV relativeFrom="page">
              <wp:posOffset>10267950</wp:posOffset>
            </wp:positionV>
            <wp:extent cx="121285" cy="133350"/>
            <wp:effectExtent l="0" t="0" r="0" b="0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8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314960</wp:posOffset>
                </wp:positionH>
                <wp:positionV relativeFrom="page">
                  <wp:posOffset>10149205</wp:posOffset>
                </wp:positionV>
                <wp:extent cx="810895" cy="2023110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15EA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15EA3"/>
                                <w:sz w:val="24"/>
                                <w:szCs w:val="24"/>
                              </w:rPr>
                              <w:t>24岁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8" type="#_x0000_t202" style="width:63.85pt;height:48.75pt;margin-top:799.15pt;margin-left:24.8pt;mso-height-percent:200;mso-height-relative:margin;mso-position-vertical-relative:page;mso-width-relative:page;position:absolute;z-index:25167257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F3CDB63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15EA3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15EA3"/>
                          <w:sz w:val="24"/>
                          <w:szCs w:val="24"/>
                        </w:rPr>
                        <w:t>24岁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5686425</wp:posOffset>
                </wp:positionH>
                <wp:positionV relativeFrom="page">
                  <wp:posOffset>2571750</wp:posOffset>
                </wp:positionV>
                <wp:extent cx="1677670" cy="2023110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67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运营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9" type="#_x0000_t202" style="width:132.1pt;height:48.75pt;margin-top:202.5pt;margin-left:447.75pt;mso-height-percent:200;mso-height-relative:margin;mso-position-vertical-relative:page;mso-width-relative:page;position:absolute;z-index:25167052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A9788E3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意向：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运营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推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5915025</wp:posOffset>
                </wp:positionH>
                <wp:positionV relativeFrom="page">
                  <wp:posOffset>1988185</wp:posOffset>
                </wp:positionV>
                <wp:extent cx="1343025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0" type="#_x0000_t202" style="width:105.75pt;height:159.3pt;margin-top:156.55pt;margin-left:465.75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67456" filled="f" fillcolor="this" stroked="f" strokeweight="0.75pt">
                <v:textbox style="mso-fit-shape-to-text:t">
                  <w:txbxContent>
                    <w:p w14:paraId="30643964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52"/>
                          <w:szCs w:val="52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color w:val="00552B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5912485</wp:posOffset>
            </wp:positionH>
            <wp:positionV relativeFrom="page">
              <wp:posOffset>542925</wp:posOffset>
            </wp:positionV>
            <wp:extent cx="1145540" cy="1426210"/>
            <wp:effectExtent l="0" t="0" r="0" b="254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color w:val="00552B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5607685</wp:posOffset>
            </wp:positionH>
            <wp:positionV relativeFrom="page">
              <wp:posOffset>10048875</wp:posOffset>
            </wp:positionV>
            <wp:extent cx="1630680" cy="466090"/>
            <wp:effectExtent l="0" t="0" r="762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color w:val="00552B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6464935</wp:posOffset>
                </wp:positionH>
                <wp:positionV relativeFrom="page">
                  <wp:posOffset>-828675</wp:posOffset>
                </wp:positionV>
                <wp:extent cx="0" cy="10763250"/>
                <wp:effectExtent l="819150" t="0" r="838200" b="571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0763250"/>
                        </a:xfrm>
                        <a:prstGeom prst="line">
                          <a:avLst/>
                        </a:prstGeom>
                        <a:ln w="1651000">
                          <a:solidFill>
                            <a:srgbClr val="015EA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position-vertical-relative:page;mso-width-relative:page;position:absolute;z-index:-251652096" from="509.05pt,-65.25pt" to="509.05pt,782.25pt" coordsize="21600,21600" stroked="t" strokecolor="#015ea3" strokeweight="130pt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  <w:color w:val="00552B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</wp:posOffset>
            </wp:positionH>
            <wp:positionV relativeFrom="page">
              <wp:posOffset>419100</wp:posOffset>
            </wp:positionV>
            <wp:extent cx="3709035" cy="688340"/>
            <wp:effectExtent l="0" t="0" r="571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9035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3663D6"/>
    <w:multiLevelType w:val="multilevel"/>
    <w:tmpl w:val="363663D6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0B1E79"/>
    <w:multiLevelType w:val="multilevel"/>
    <w:tmpl w:val="3D0B1E79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AC6186"/>
    <w:multiLevelType w:val="multilevel"/>
    <w:tmpl w:val="47AC6186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126"/>
    <w:rsid w:val="00147EE9"/>
    <w:rsid w:val="00603590"/>
    <w:rsid w:val="006352E5"/>
    <w:rsid w:val="007909E0"/>
    <w:rsid w:val="009D5F65"/>
    <w:rsid w:val="00E22126"/>
    <w:rsid w:val="41F16EE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image" Target="media/image11.jpeg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456</Words>
  <Characters>494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369AC23D58D24111A55DFD8B2E5A3B1D_13</vt:lpwstr>
  </property>
  <property fmtid="{D5CDD505-2E9C-101B-9397-08002B2CF9AE}" pid="3" name="KSOProductBuildVer">
    <vt:lpwstr>2052-12.1.0.17147</vt:lpwstr>
  </property>
</Properties>
</file>