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1586230</wp:posOffset>
                </wp:positionH>
                <wp:positionV relativeFrom="paragraph">
                  <wp:posOffset>-549275</wp:posOffset>
                </wp:positionV>
                <wp:extent cx="1577975" cy="74866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7975" cy="748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5" type="#_x0000_t202" style="width:124.25pt;height:58.95pt;margin-top:-43.25pt;margin-left:124.9pt;mso-wrap-distance-bottom:0;mso-wrap-distance-left:9pt;mso-wrap-distance-right:9pt;mso-wrap-distance-top:0;position:absolute;v-text-anchor:top;z-index:251671552" filled="f" fillcolor="this" stroked="f" strokeweight="0.5pt">
                <v:textbox>
                  <w:txbxContent>
                    <w:p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3298190</wp:posOffset>
                </wp:positionH>
                <wp:positionV relativeFrom="paragraph">
                  <wp:posOffset>-289560</wp:posOffset>
                </wp:positionV>
                <wp:extent cx="2328545" cy="64960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28545" cy="649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插画师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83.35pt;height:51.15pt;margin-top:-22.8pt;margin-left:259.7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插画师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-721995</wp:posOffset>
            </wp:positionH>
            <wp:positionV relativeFrom="paragraph">
              <wp:posOffset>-304800</wp:posOffset>
            </wp:positionV>
            <wp:extent cx="1774190" cy="1774190"/>
            <wp:effectExtent l="25400" t="25400" r="86360" b="86360"/>
            <wp:wrapNone/>
            <wp:docPr id="2" name="图片 2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4190" cy="1774190"/>
                    </a:xfrm>
                    <a:prstGeom prst="ellipse">
                      <a:avLst/>
                    </a:prstGeom>
                    <a:ln>
                      <a:solidFill>
                        <a:srgbClr val="0B927A"/>
                      </a:solidFill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1475105</wp:posOffset>
                </wp:positionH>
                <wp:positionV relativeFrom="paragraph">
                  <wp:posOffset>793750</wp:posOffset>
                </wp:positionV>
                <wp:extent cx="1830705" cy="431800"/>
                <wp:effectExtent l="0" t="0" r="17145" b="635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30705" cy="431800"/>
                        </a:xfrm>
                        <a:prstGeom prst="homePlate">
                          <a:avLst/>
                        </a:prstGeom>
                        <a:solidFill>
                          <a:srgbClr val="0DA677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2"/>
                                <w:szCs w:val="28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1026" o:spid="_x0000_s1027" type="#_x0000_t15" style="width:144.15pt;height:34pt;margin-top:62.5pt;margin-left:116.15pt;mso-height-relative:page;mso-width-relative:page;position:absolute;v-text-anchor:middle;z-index:251665408" coordsize="21600,21600" adj="19053" filled="t" fillcolor="#0da677" stroked="f" strokeweight="0.5pt">
                <o:lock v:ext="edit" aspectratio="f"/>
                <v:textbox inset="7.2pt,0,7.2pt,3.6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2"/>
                          <w:szCs w:val="28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-770890</wp:posOffset>
                </wp:positionH>
                <wp:positionV relativeFrom="paragraph">
                  <wp:posOffset>6497955</wp:posOffset>
                </wp:positionV>
                <wp:extent cx="1795145" cy="332867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5145" cy="3328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有爱生活，对美好的事物有追求，良好的沟通能力以及团队协作能力，懂得表达自己的设计；有较强的专业性和团队意识和工作态度； 具备良好的沟通能力及团队协作能力，优秀的文字理解能力，敏锐的设计洞察力及自驱力。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41.35pt;height:262.1pt;margin-top:511.65pt;margin-left:-60.7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有爱生活，对美好的事物有追求，良好的沟通能力以及团队协作能力，懂得表达自己的设计；有较强的专业性和团队意识和工作态度； 具备良好的沟通能力及团队协作能力，优秀的文字理解能力，敏锐的设计洞察力及自驱力。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-2232025</wp:posOffset>
                </wp:positionH>
                <wp:positionV relativeFrom="paragraph">
                  <wp:posOffset>-1076325</wp:posOffset>
                </wp:positionV>
                <wp:extent cx="8732520" cy="1315720"/>
                <wp:effectExtent l="0" t="0" r="11430" b="177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68325" y="1606550"/>
                          <a:ext cx="8732520" cy="13157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4CD68"/>
                            </a:gs>
                            <a:gs pos="100000">
                              <a:srgbClr val="035C7D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687.6pt;height:103.6pt;margin-top:-84.75pt;margin-left:-175.75pt;mso-height-relative:page;mso-width-relative:page;position:absolute;v-text-anchor:middle;z-index:251669504" coordsize="21600,21600" filled="t" fillcolor="#14cd68" stroked="f" strokeweight="1pt">
                <v:fill color2="#035c7d" rotate="t" angle="90" focus="100%" type="gradient">
                  <o:fill v:ext="view" type="gradientUnscaled"/>
                </v:fill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1347470</wp:posOffset>
                </wp:positionV>
                <wp:extent cx="4846955" cy="131445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46955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2015年-2017年               南山大学            插画设计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(本科)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素描、透视、线描、速写、色彩构成、手绘漫画、卡通形象设计、插画设计、动画制作、图像处理、3DsMAX、MAYA、后期编辑、影视后期合成，影视特效合成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381.65pt;height:103.5pt;margin-top:106.1pt;margin-left:118.05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2015年-2017年               南山大学            插画设计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(本科)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素描、透视、线描、速写、色彩构成、手绘漫画、卡通形象设计、插画设计、动画制作、图像处理、3DsMAX、MAYA、后期编辑、影视后期合成，影视特效合成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8225790</wp:posOffset>
                </wp:positionV>
                <wp:extent cx="4776470" cy="118110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7647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具备良好的绘画功底，人物类，场景类，商业类，风格多变，想象力丰富。熟练掌握AI、PS等相关设计软件；熟知动画原画的分层规范、具备良好的人物延伸表情/动作绘制能力；有一定品牌衍生品工作经验，对衍生品有一定的了解，能准确把握各个品牌的风格并运用到衍生品设计上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376.1pt;height:93pt;margin-top:647.7pt;margin-left:118.0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具备良好的绘画功底，人物类，场景类，商业类，风格多变，想象力丰富。熟练掌握AI、PS等相关设计软件；熟知动画原画的分层规范、具备良好的人物延伸表情/动作绘制能力；有一定品牌衍生品工作经验，对衍生品有一定的了解，能准确把握各个品牌的风格并运用到衍生品设计上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1475105</wp:posOffset>
                </wp:positionH>
                <wp:positionV relativeFrom="paragraph">
                  <wp:posOffset>7672705</wp:posOffset>
                </wp:positionV>
                <wp:extent cx="1797685" cy="431800"/>
                <wp:effectExtent l="0" t="0" r="12065" b="635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7685" cy="431800"/>
                        </a:xfrm>
                        <a:prstGeom prst="homePlate">
                          <a:avLst/>
                        </a:prstGeom>
                        <a:solidFill>
                          <a:srgbClr val="0DA677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2"/>
                                <w:szCs w:val="28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掌握技能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15" style="width:141.55pt;height:34pt;margin-top:604.15pt;margin-left:116.15pt;mso-height-relative:page;mso-width-relative:page;position:absolute;v-text-anchor:middle;z-index:251667456" coordsize="21600,21600" adj="19006" filled="t" fillcolor="#0da677" stroked="f" strokeweight="0.5pt">
                <o:lock v:ext="edit" aspectratio="f"/>
                <v:textbox inset="7.2pt,0,7.2pt,3.6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2"/>
                          <w:szCs w:val="28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3375025</wp:posOffset>
                </wp:positionV>
                <wp:extent cx="4697095" cy="421767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97095" cy="421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2019.02-至今               RE科技有限公司           工业设计师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根据所提供的文字剧本和配音，完成线上教学动画分镜、场景、角色设计；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根据项目需求完成设计稿，包括但不限于人物设计及动画场景设计；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清晰表达场景、角色和空间关系，动画镜头语言熟练运用；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熟练绘制，儿童插画、绘本画、扁平矢量图；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作为主美去影响提升团队能力。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2018.03-2018.12           ET网络有限公司           工业设计师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根据需求设计内容相关插画；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依据项目诉求，进行插画相关设计方向及产出工作；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负责儿童教育产品，如课件，绘本，游戏素材等插图原画设计及绘制。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完成上级领导安排的其它各种任务；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参与跨品类产品PI的制定以及设计执行工作。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369.85pt;height:332.1pt;margin-top:265.75pt;margin-left:118.05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2019.02-至今               RE科技有限公司           工业设计师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根据所提供的文字剧本和配音，完成线上教学动画分镜、场景、角色设计；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根据项目需求完成设计稿，包括但不限于人物设计及动画场景设计；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清晰表达场景、角色和空间关系，动画镜头语言熟练运用；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熟练绘制，儿童插画、绘本画、扁平矢量图；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作为主美去影响提升团队能力。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2018.03-2018.12           ET网络有限公司           工业设计师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根据需求设计内容相关插画；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依据项目诉求，进行插画相关设计方向及产出工作；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负责儿童教育产品，如课件，绘本，游戏素材等插图原画设计及绘制。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完成上级领导安排的其它各种任务；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参与跨品类产品PI的制定以及设计执行工作。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1475105</wp:posOffset>
                </wp:positionH>
                <wp:positionV relativeFrom="paragraph">
                  <wp:posOffset>2717165</wp:posOffset>
                </wp:positionV>
                <wp:extent cx="1781175" cy="431800"/>
                <wp:effectExtent l="0" t="0" r="9525" b="635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81175" cy="431800"/>
                        </a:xfrm>
                        <a:prstGeom prst="homePlate">
                          <a:avLst/>
                        </a:prstGeom>
                        <a:solidFill>
                          <a:srgbClr val="0DA677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2"/>
                                <w:szCs w:val="28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15" style="width:140.25pt;height:34pt;margin-top:213.95pt;margin-left:116.15pt;mso-height-relative:page;mso-width-relative:page;position:absolute;v-text-anchor:middle;z-index:251663360" coordsize="21600,21600" adj="18982" filled="t" fillcolor="#0da677" stroked="f" strokeweight="0.5pt">
                <o:lock v:ext="edit" aspectratio="f"/>
                <v:textbox inset="7.2pt,0,7.2pt,0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2"/>
                          <w:szCs w:val="28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-1156970</wp:posOffset>
                </wp:positionH>
                <wp:positionV relativeFrom="paragraph">
                  <wp:posOffset>5786755</wp:posOffset>
                </wp:positionV>
                <wp:extent cx="2559685" cy="431800"/>
                <wp:effectExtent l="0" t="0" r="12065" b="63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59685" cy="431800"/>
                        </a:xfrm>
                        <a:prstGeom prst="rect">
                          <a:avLst/>
                        </a:prstGeom>
                        <a:solidFill>
                          <a:srgbClr val="0DA677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201.55pt;height:34pt;margin-top:455.65pt;margin-left:-91.1pt;mso-height-relative:page;mso-width-relative:page;position:absolute;z-index:251684864" coordsize="21600,21600" filled="t" fillcolor="#0da677" stroked="f" strokeweight="0.5pt">
                <o:lock v:ext="edit" aspectratio="f"/>
                <v:textbox inset="7.2pt,0,7.2pt,3.6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4"/>
                          <w:szCs w:val="32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-770890</wp:posOffset>
                </wp:positionH>
                <wp:positionV relativeFrom="paragraph">
                  <wp:posOffset>2566035</wp:posOffset>
                </wp:positionV>
                <wp:extent cx="1840865" cy="314515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40865" cy="3145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贯：福建福州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年  龄：26岁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1870-xxxx-xxx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Email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We chat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微  博：SinaWeiBo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现  居：北京朝阳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意向薪资：8K-12K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144.95pt;height:247.65pt;margin-top:202.05pt;margin-left:-60.7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贯：福建福州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年  龄：26岁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电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话：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1870-xxxx-xxx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邮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Email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微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信：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We chat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微  博：SinaWeiBo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现  居：北京朝阳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意向薪资：8K-12K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-1163955</wp:posOffset>
                </wp:positionH>
                <wp:positionV relativeFrom="paragraph">
                  <wp:posOffset>1791970</wp:posOffset>
                </wp:positionV>
                <wp:extent cx="2559685" cy="431800"/>
                <wp:effectExtent l="0" t="0" r="12065" b="635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59685" cy="431800"/>
                        </a:xfrm>
                        <a:prstGeom prst="rect">
                          <a:avLst/>
                        </a:prstGeom>
                        <a:solidFill>
                          <a:srgbClr val="0DA677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201.55pt;height:34pt;margin-top:141.1pt;margin-left:-91.65pt;mso-height-relative:page;mso-width-relative:page;position:absolute;v-text-anchor:middle;z-index:251680768" coordsize="21600,21600" filled="t" fillcolor="#0da677" stroked="f" strokeweight="0.5pt">
                <o:lock v:ext="edit" aspectratio="f"/>
                <v:textbox inset="7.2pt,0,7.2pt,3.6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-557530</wp:posOffset>
                </wp:positionV>
                <wp:extent cx="2554605" cy="10367645"/>
                <wp:effectExtent l="0" t="0" r="5715" b="1079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4610" y="301625"/>
                          <a:ext cx="2554605" cy="103676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201.15pt;height:816.35pt;margin-top:-43.9pt;margin-left:-91pt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7584E4"/>
    <w:multiLevelType w:val="singleLevel"/>
    <w:tmpl w:val="0F7584E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1A0D56"/>
    <w:rsid w:val="05071B75"/>
    <w:rsid w:val="088856B4"/>
    <w:rsid w:val="0CF10BDF"/>
    <w:rsid w:val="0DC05DC6"/>
    <w:rsid w:val="154A48BF"/>
    <w:rsid w:val="2BFA0BDC"/>
    <w:rsid w:val="2C1A0D56"/>
    <w:rsid w:val="3380505E"/>
    <w:rsid w:val="348C3F06"/>
    <w:rsid w:val="46A25E67"/>
    <w:rsid w:val="5038313B"/>
    <w:rsid w:val="60AE567E"/>
    <w:rsid w:val="6F2203B5"/>
    <w:rsid w:val="744E4268"/>
    <w:rsid w:val="7B431B0F"/>
    <w:rsid w:val="7C213F47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5AD84F09278C43028C8561C4C9962A74</vt:lpwstr>
  </property>
  <property fmtid="{D5CDD505-2E9C-101B-9397-08002B2CF9AE}" pid="3" name="KSOProductBuildVer">
    <vt:lpwstr>2052-12.1.0.15990</vt:lpwstr>
  </property>
  <property fmtid="{D5CDD505-2E9C-101B-9397-08002B2CF9AE}" pid="4" name="KSOTemplateUUID">
    <vt:lpwstr>v1.0_mb_QlpVUcmk91mmwn6zvwk7fQ==</vt:lpwstr>
  </property>
</Properties>
</file>