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36F1386">
      <w:pPr>
        <w:jc w:val="center"/>
        <w:rPr>
          <w:rFonts w:hint="eastAsia"/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个人简历</w:t>
      </w:r>
    </w:p>
    <w:tbl>
      <w:tblPr>
        <w:tblStyle w:val="TableNormal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613"/>
        <w:gridCol w:w="482"/>
        <w:gridCol w:w="6"/>
        <w:gridCol w:w="329"/>
        <w:gridCol w:w="1022"/>
        <w:gridCol w:w="418"/>
        <w:gridCol w:w="549"/>
        <w:gridCol w:w="483"/>
        <w:gridCol w:w="418"/>
        <w:gridCol w:w="539"/>
        <w:gridCol w:w="967"/>
        <w:gridCol w:w="294"/>
        <w:gridCol w:w="360"/>
        <w:gridCol w:w="1772"/>
      </w:tblGrid>
      <w:tr w14:paraId="3CD06BB0">
        <w:tblPrEx>
          <w:tblW w:w="0" w:type="auto"/>
          <w:jc w:val="center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/>
          <w:jc w:val="center"/>
        </w:trPr>
        <w:tc>
          <w:tcPr>
            <w:tcW w:w="2589" w:type="dxa"/>
            <w:gridSpan w:val="3"/>
            <w:shd w:val="clear" w:color="auto" w:fill="auto"/>
            <w:noWrap w:val="0"/>
            <w:vAlign w:val="center"/>
          </w:tcPr>
          <w:p w14:paraId="153C5DB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57" w:type="dxa"/>
            <w:gridSpan w:val="3"/>
            <w:shd w:val="clear" w:color="auto" w:fill="auto"/>
            <w:noWrap w:val="0"/>
            <w:vAlign w:val="center"/>
          </w:tcPr>
          <w:p w14:paraId="6BF7C1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李**</w:t>
            </w:r>
          </w:p>
        </w:tc>
        <w:tc>
          <w:tcPr>
            <w:tcW w:w="1450" w:type="dxa"/>
            <w:gridSpan w:val="3"/>
            <w:shd w:val="clear" w:color="auto" w:fill="auto"/>
            <w:noWrap w:val="0"/>
            <w:vAlign w:val="center"/>
          </w:tcPr>
          <w:p w14:paraId="2C27F8A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578" w:type="dxa"/>
            <w:gridSpan w:val="5"/>
            <w:shd w:val="clear" w:color="auto" w:fill="auto"/>
            <w:noWrap w:val="0"/>
            <w:vAlign w:val="center"/>
          </w:tcPr>
          <w:p w14:paraId="0B9D02C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19**年*月**日</w:t>
            </w:r>
          </w:p>
        </w:tc>
        <w:tc>
          <w:tcPr>
            <w:tcW w:w="1772" w:type="dxa"/>
            <w:vMerge w:val="restart"/>
            <w:shd w:val="clear" w:color="auto" w:fill="auto"/>
            <w:noWrap w:val="0"/>
            <w:vAlign w:val="center"/>
          </w:tcPr>
          <w:p w14:paraId="0934DF5A">
            <w:pPr>
              <w:jc w:val="center"/>
              <w:rPr>
                <w:rFonts w:hint="eastAsia"/>
                <w:sz w:val="24"/>
              </w:rPr>
            </w:pPr>
            <w:r>
              <w:rPr>
                <w:lang w:val="x-non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106680</wp:posOffset>
                  </wp:positionV>
                  <wp:extent cx="895350" cy="1152525"/>
                  <wp:effectExtent l="0" t="0" r="0" b="9525"/>
                  <wp:wrapNone/>
                  <wp:docPr id="1" name="图片 2" descr="女-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女-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rcRect b="147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2BFB089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/>
          <w:jc w:val="center"/>
        </w:trPr>
        <w:tc>
          <w:tcPr>
            <w:tcW w:w="2589" w:type="dxa"/>
            <w:gridSpan w:val="3"/>
            <w:shd w:val="clear" w:color="auto" w:fill="auto"/>
            <w:noWrap w:val="0"/>
            <w:vAlign w:val="center"/>
          </w:tcPr>
          <w:p w14:paraId="2876949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57" w:type="dxa"/>
            <w:gridSpan w:val="3"/>
            <w:shd w:val="clear" w:color="auto" w:fill="auto"/>
            <w:noWrap w:val="0"/>
            <w:vAlign w:val="center"/>
          </w:tcPr>
          <w:p w14:paraId="6DFE79F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1450" w:type="dxa"/>
            <w:gridSpan w:val="3"/>
            <w:shd w:val="clear" w:color="auto" w:fill="auto"/>
            <w:noWrap w:val="0"/>
            <w:vAlign w:val="center"/>
          </w:tcPr>
          <w:p w14:paraId="71A54E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578" w:type="dxa"/>
            <w:gridSpan w:val="5"/>
            <w:shd w:val="clear" w:color="auto" w:fill="auto"/>
            <w:noWrap w:val="0"/>
            <w:vAlign w:val="center"/>
          </w:tcPr>
          <w:p w14:paraId="233E67A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共青团员</w:t>
            </w:r>
          </w:p>
        </w:tc>
        <w:tc>
          <w:tcPr>
            <w:tcW w:w="1772" w:type="dxa"/>
            <w:vMerge/>
            <w:shd w:val="clear" w:color="auto" w:fill="auto"/>
            <w:noWrap w:val="0"/>
            <w:vAlign w:val="center"/>
          </w:tcPr>
          <w:p w14:paraId="21B74019">
            <w:pPr>
              <w:jc w:val="center"/>
              <w:rPr>
                <w:rFonts w:hint="eastAsia"/>
                <w:sz w:val="24"/>
              </w:rPr>
            </w:pPr>
          </w:p>
        </w:tc>
      </w:tr>
      <w:tr w14:paraId="2AF7EED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/>
          <w:jc w:val="center"/>
        </w:trPr>
        <w:tc>
          <w:tcPr>
            <w:tcW w:w="2589" w:type="dxa"/>
            <w:gridSpan w:val="3"/>
            <w:shd w:val="clear" w:color="auto" w:fill="auto"/>
            <w:noWrap w:val="0"/>
            <w:vAlign w:val="center"/>
          </w:tcPr>
          <w:p w14:paraId="22E1646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57" w:type="dxa"/>
            <w:gridSpan w:val="3"/>
            <w:shd w:val="clear" w:color="auto" w:fill="auto"/>
            <w:noWrap w:val="0"/>
            <w:vAlign w:val="center"/>
          </w:tcPr>
          <w:p w14:paraId="606970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450" w:type="dxa"/>
            <w:gridSpan w:val="3"/>
            <w:shd w:val="clear" w:color="auto" w:fill="auto"/>
            <w:noWrap w:val="0"/>
            <w:vAlign w:val="center"/>
          </w:tcPr>
          <w:p w14:paraId="5C74053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578" w:type="dxa"/>
            <w:gridSpan w:val="5"/>
            <w:shd w:val="clear" w:color="auto" w:fill="auto"/>
            <w:noWrap w:val="0"/>
            <w:vAlign w:val="center"/>
          </w:tcPr>
          <w:p w14:paraId="020B1C1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61012419910916**88</w:t>
            </w:r>
          </w:p>
        </w:tc>
        <w:tc>
          <w:tcPr>
            <w:tcW w:w="1772" w:type="dxa"/>
            <w:vMerge/>
            <w:shd w:val="clear" w:color="auto" w:fill="auto"/>
            <w:noWrap w:val="0"/>
            <w:vAlign w:val="center"/>
          </w:tcPr>
          <w:p w14:paraId="1DDD3AB0">
            <w:pPr>
              <w:jc w:val="center"/>
              <w:rPr>
                <w:rFonts w:hint="eastAsia"/>
                <w:sz w:val="24"/>
              </w:rPr>
            </w:pPr>
          </w:p>
        </w:tc>
      </w:tr>
      <w:tr w14:paraId="20AFAB7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  <w:jc w:val="center"/>
        </w:trPr>
        <w:tc>
          <w:tcPr>
            <w:tcW w:w="2589" w:type="dxa"/>
            <w:gridSpan w:val="3"/>
            <w:tcBorders>
              <w:bottom w:val="single" w:sz="4" w:space="0" w:color="auto"/>
            </w:tcBorders>
            <w:shd w:val="clear" w:color="auto" w:fill="auto"/>
            <w:noWrap w:val="0"/>
            <w:vAlign w:val="center"/>
          </w:tcPr>
          <w:p w14:paraId="3FB293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357" w:type="dxa"/>
            <w:gridSpan w:val="3"/>
            <w:tcBorders>
              <w:bottom w:val="single" w:sz="4" w:space="0" w:color="auto"/>
            </w:tcBorders>
            <w:shd w:val="clear" w:color="auto" w:fill="auto"/>
            <w:noWrap w:val="0"/>
            <w:vAlign w:val="center"/>
          </w:tcPr>
          <w:p w14:paraId="00F418F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177cm</w:t>
            </w:r>
          </w:p>
        </w:tc>
        <w:tc>
          <w:tcPr>
            <w:tcW w:w="1450" w:type="dxa"/>
            <w:gridSpan w:val="3"/>
            <w:tcBorders>
              <w:bottom w:val="single" w:sz="4" w:space="0" w:color="auto"/>
            </w:tcBorders>
            <w:shd w:val="clear" w:color="auto" w:fill="auto"/>
            <w:noWrap w:val="0"/>
            <w:vAlign w:val="center"/>
          </w:tcPr>
          <w:p w14:paraId="67604BE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2578" w:type="dxa"/>
            <w:gridSpan w:val="5"/>
            <w:tcBorders>
              <w:bottom w:val="single" w:sz="4" w:space="0" w:color="auto"/>
            </w:tcBorders>
            <w:shd w:val="clear" w:color="auto" w:fill="auto"/>
            <w:noWrap w:val="0"/>
            <w:vAlign w:val="center"/>
          </w:tcPr>
          <w:p w14:paraId="590BAD3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65kg</w:t>
            </w:r>
          </w:p>
        </w:tc>
        <w:tc>
          <w:tcPr>
            <w:tcW w:w="1772" w:type="dxa"/>
            <w:vMerge/>
            <w:shd w:val="clear" w:color="auto" w:fill="auto"/>
            <w:noWrap w:val="0"/>
            <w:vAlign w:val="center"/>
          </w:tcPr>
          <w:p w14:paraId="6870D6B2">
            <w:pPr>
              <w:jc w:val="center"/>
              <w:rPr>
                <w:rFonts w:hint="eastAsia"/>
                <w:sz w:val="24"/>
              </w:rPr>
            </w:pPr>
          </w:p>
        </w:tc>
      </w:tr>
      <w:tr w14:paraId="37C1BCF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/>
          <w:jc w:val="center"/>
        </w:trPr>
        <w:tc>
          <w:tcPr>
            <w:tcW w:w="21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 w:val="0"/>
            <w:vAlign w:val="center"/>
          </w:tcPr>
          <w:p w14:paraId="25AC42B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通讯地址及邮政编码</w:t>
            </w:r>
          </w:p>
        </w:tc>
        <w:tc>
          <w:tcPr>
            <w:tcW w:w="763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 w:val="0"/>
            <w:vAlign w:val="center"/>
          </w:tcPr>
          <w:p w14:paraId="064E7459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陕西省西安市******</w:t>
            </w:r>
          </w:p>
          <w:p w14:paraId="6AA573F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邮编：710400</w:t>
            </w:r>
          </w:p>
        </w:tc>
      </w:tr>
      <w:tr w14:paraId="4D9CC9D9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  <w:jc w:val="center"/>
        </w:trPr>
        <w:tc>
          <w:tcPr>
            <w:tcW w:w="21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 w:val="0"/>
            <w:vAlign w:val="center"/>
          </w:tcPr>
          <w:p w14:paraId="5652D5C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7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 w:val="0"/>
            <w:vAlign w:val="center"/>
          </w:tcPr>
          <w:p w14:paraId="7E3309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 w:val="0"/>
            <w:vAlign w:val="center"/>
          </w:tcPr>
          <w:p w14:paraId="35833E6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 w:val="0"/>
            <w:vAlign w:val="center"/>
          </w:tcPr>
          <w:p w14:paraId="6EF42E9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***162839@qq.com</w:t>
            </w:r>
          </w:p>
        </w:tc>
      </w:tr>
      <w:tr w14:paraId="3C3D0B7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/>
          <w:jc w:val="center"/>
        </w:trPr>
        <w:tc>
          <w:tcPr>
            <w:tcW w:w="2107" w:type="dxa"/>
            <w:gridSpan w:val="2"/>
            <w:tcBorders>
              <w:top w:val="single" w:sz="4" w:space="0" w:color="auto"/>
            </w:tcBorders>
            <w:shd w:val="clear" w:color="auto" w:fill="auto"/>
            <w:noWrap w:val="0"/>
            <w:vAlign w:val="center"/>
          </w:tcPr>
          <w:p w14:paraId="6571960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本科就读院校专业</w:t>
            </w:r>
          </w:p>
        </w:tc>
        <w:tc>
          <w:tcPr>
            <w:tcW w:w="37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 w:val="0"/>
            <w:vAlign w:val="center"/>
          </w:tcPr>
          <w:p w14:paraId="4501CAF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*****</w:t>
            </w:r>
          </w:p>
        </w:tc>
        <w:tc>
          <w:tcPr>
            <w:tcW w:w="150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 w:val="0"/>
            <w:vAlign w:val="center"/>
          </w:tcPr>
          <w:p w14:paraId="5BEDD80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 w:val="0"/>
            <w:vAlign w:val="center"/>
          </w:tcPr>
          <w:p w14:paraId="76BE9E5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2011年9月</w:t>
            </w:r>
          </w:p>
        </w:tc>
      </w:tr>
      <w:tr w14:paraId="51C18878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/>
          <w:jc w:val="center"/>
        </w:trPr>
        <w:tc>
          <w:tcPr>
            <w:tcW w:w="2107" w:type="dxa"/>
            <w:gridSpan w:val="2"/>
            <w:shd w:val="clear" w:color="auto" w:fill="auto"/>
            <w:noWrap w:val="0"/>
            <w:vAlign w:val="center"/>
          </w:tcPr>
          <w:p w14:paraId="6D77DE2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英语等级</w:t>
            </w:r>
          </w:p>
        </w:tc>
        <w:tc>
          <w:tcPr>
            <w:tcW w:w="37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 w:val="0"/>
            <w:vAlign w:val="center"/>
          </w:tcPr>
          <w:p w14:paraId="007A412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CET4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 w:val="0"/>
            <w:vAlign w:val="center"/>
          </w:tcPr>
          <w:p w14:paraId="488AEEB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 w:val="0"/>
            <w:vAlign w:val="center"/>
          </w:tcPr>
          <w:p w14:paraId="46DFB4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2015年6月</w:t>
            </w:r>
          </w:p>
        </w:tc>
      </w:tr>
      <w:tr w14:paraId="53E65AA9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  <w:jc w:val="center"/>
        </w:trPr>
        <w:tc>
          <w:tcPr>
            <w:tcW w:w="2107" w:type="dxa"/>
            <w:gridSpan w:val="2"/>
            <w:tcBorders>
              <w:bottom w:val="single" w:sz="4" w:space="0" w:color="auto"/>
            </w:tcBorders>
            <w:shd w:val="clear" w:color="auto" w:fill="auto"/>
            <w:noWrap w:val="0"/>
            <w:vAlign w:val="center"/>
          </w:tcPr>
          <w:p w14:paraId="0C421AC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报考院校</w:t>
            </w:r>
          </w:p>
        </w:tc>
        <w:tc>
          <w:tcPr>
            <w:tcW w:w="28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 w:val="0"/>
            <w:vAlign w:val="center"/>
          </w:tcPr>
          <w:p w14:paraId="22A23B0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****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 w:val="0"/>
            <w:vAlign w:val="center"/>
          </w:tcPr>
          <w:p w14:paraId="18312E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报考专业</w:t>
            </w:r>
          </w:p>
        </w:tc>
        <w:tc>
          <w:tcPr>
            <w:tcW w:w="339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 w:val="0"/>
            <w:vAlign w:val="center"/>
          </w:tcPr>
          <w:p w14:paraId="4D43207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水利工程（专业硕士）</w:t>
            </w:r>
          </w:p>
        </w:tc>
      </w:tr>
      <w:tr w14:paraId="1A3859E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/>
          <w:jc w:val="center"/>
        </w:trPr>
        <w:tc>
          <w:tcPr>
            <w:tcW w:w="149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center"/>
          </w:tcPr>
          <w:p w14:paraId="38F7944B">
            <w:pPr>
              <w:jc w:val="center"/>
              <w:rPr>
                <w:rFonts w:ascii="宋体" w:hAnsi="宋体" w:hint="eastAsia"/>
                <w:spacing w:val="24"/>
                <w:sz w:val="24"/>
              </w:rPr>
            </w:pPr>
            <w:r>
              <w:rPr>
                <w:rFonts w:ascii="宋体" w:hAnsi="宋体" w:hint="eastAsia"/>
                <w:spacing w:val="24"/>
                <w:sz w:val="24"/>
              </w:rPr>
              <w:t>初试成绩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center"/>
          </w:tcPr>
          <w:p w14:paraId="43EF2146">
            <w:pPr>
              <w:jc w:val="center"/>
              <w:rPr>
                <w:rFonts w:ascii="宋体" w:hAnsi="宋体" w:hint="eastAsia"/>
                <w:spacing w:val="24"/>
                <w:sz w:val="24"/>
              </w:rPr>
            </w:pPr>
            <w:r>
              <w:rPr>
                <w:rFonts w:ascii="宋体" w:hAnsi="宋体" w:hint="eastAsia"/>
                <w:spacing w:val="24"/>
                <w:sz w:val="24"/>
              </w:rPr>
              <w:t>数学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center"/>
          </w:tcPr>
          <w:p w14:paraId="177BD69B">
            <w:pPr>
              <w:jc w:val="center"/>
              <w:rPr>
                <w:rFonts w:ascii="宋体" w:hAnsi="宋体" w:hint="eastAsia"/>
                <w:spacing w:val="24"/>
                <w:sz w:val="24"/>
              </w:rPr>
            </w:pPr>
            <w:r>
              <w:rPr>
                <w:rFonts w:ascii="宋体" w:hAnsi="宋体" w:hint="eastAsia"/>
                <w:spacing w:val="24"/>
                <w:sz w:val="24"/>
              </w:rPr>
              <w:t>英语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center"/>
          </w:tcPr>
          <w:p w14:paraId="4BE2D36C">
            <w:pPr>
              <w:jc w:val="center"/>
              <w:rPr>
                <w:rFonts w:ascii="宋体" w:hAnsi="宋体" w:hint="eastAsia"/>
                <w:spacing w:val="24"/>
                <w:sz w:val="24"/>
              </w:rPr>
            </w:pPr>
            <w:r>
              <w:rPr>
                <w:rFonts w:ascii="宋体" w:hAnsi="宋体" w:hint="eastAsia"/>
                <w:spacing w:val="24"/>
                <w:sz w:val="24"/>
              </w:rPr>
              <w:t>思想政治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center"/>
          </w:tcPr>
          <w:p w14:paraId="409101D1">
            <w:pPr>
              <w:jc w:val="center"/>
              <w:rPr>
                <w:rFonts w:ascii="宋体" w:hAnsi="宋体" w:hint="eastAsia"/>
                <w:spacing w:val="24"/>
                <w:sz w:val="24"/>
              </w:rPr>
            </w:pPr>
            <w:r>
              <w:rPr>
                <w:rFonts w:ascii="宋体" w:hAnsi="宋体" w:hint="eastAsia"/>
                <w:spacing w:val="24"/>
                <w:sz w:val="24"/>
              </w:rPr>
              <w:t>业务课</w:t>
            </w:r>
          </w:p>
          <w:p w14:paraId="51E09115">
            <w:pPr>
              <w:jc w:val="center"/>
              <w:rPr>
                <w:rFonts w:ascii="宋体" w:hAnsi="宋体" w:hint="eastAsia"/>
                <w:spacing w:val="24"/>
                <w:sz w:val="24"/>
              </w:rPr>
            </w:pPr>
            <w:r>
              <w:rPr>
                <w:rFonts w:ascii="宋体" w:hAnsi="宋体" w:hint="eastAsia"/>
                <w:spacing w:val="24"/>
                <w:sz w:val="24"/>
              </w:rPr>
              <w:t>（水力学）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 w:val="0"/>
            <w:vAlign w:val="center"/>
          </w:tcPr>
          <w:p w14:paraId="00CF523A">
            <w:pPr>
              <w:jc w:val="center"/>
              <w:rPr>
                <w:rFonts w:ascii="宋体" w:hAnsi="宋体" w:hint="eastAsia"/>
                <w:spacing w:val="24"/>
                <w:sz w:val="24"/>
              </w:rPr>
            </w:pPr>
            <w:r>
              <w:rPr>
                <w:rFonts w:ascii="宋体" w:hAnsi="宋体" w:hint="eastAsia"/>
                <w:spacing w:val="24"/>
                <w:sz w:val="24"/>
              </w:rPr>
              <w:t>总分</w:t>
            </w:r>
          </w:p>
        </w:tc>
      </w:tr>
      <w:tr w14:paraId="72E46168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/>
          <w:jc w:val="center"/>
        </w:trPr>
        <w:tc>
          <w:tcPr>
            <w:tcW w:w="14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center"/>
          </w:tcPr>
          <w:p w14:paraId="09D4736A">
            <w:pPr>
              <w:jc w:val="center"/>
              <w:rPr>
                <w:rFonts w:ascii="宋体" w:hAnsi="宋体" w:hint="eastAsia"/>
                <w:spacing w:val="24"/>
                <w:sz w:val="24"/>
              </w:rPr>
            </w:pPr>
          </w:p>
        </w:tc>
        <w:tc>
          <w:tcPr>
            <w:tcW w:w="1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center"/>
          </w:tcPr>
          <w:p w14:paraId="7920BE4B">
            <w:pPr>
              <w:jc w:val="center"/>
              <w:rPr>
                <w:rFonts w:ascii="宋体" w:hAnsi="宋体" w:hint="eastAsia"/>
                <w:spacing w:val="24"/>
                <w:sz w:val="24"/>
              </w:rPr>
            </w:pPr>
            <w:r>
              <w:rPr>
                <w:rFonts w:ascii="宋体" w:hAnsi="宋体" w:hint="eastAsia"/>
                <w:spacing w:val="24"/>
                <w:sz w:val="24"/>
              </w:rPr>
              <w:t>**7分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center"/>
          </w:tcPr>
          <w:p w14:paraId="5D663039">
            <w:pPr>
              <w:jc w:val="center"/>
              <w:rPr>
                <w:rFonts w:ascii="宋体" w:hAnsi="宋体" w:hint="eastAsia"/>
                <w:spacing w:val="24"/>
                <w:sz w:val="24"/>
              </w:rPr>
            </w:pPr>
            <w:r>
              <w:rPr>
                <w:rFonts w:ascii="宋体" w:hAnsi="宋体" w:hint="eastAsia"/>
                <w:spacing w:val="24"/>
                <w:sz w:val="24"/>
              </w:rPr>
              <w:t>**分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center"/>
          </w:tcPr>
          <w:p w14:paraId="39CC2DD1">
            <w:pPr>
              <w:jc w:val="center"/>
              <w:rPr>
                <w:rFonts w:ascii="宋体" w:hAnsi="宋体" w:hint="eastAsia"/>
                <w:spacing w:val="24"/>
                <w:sz w:val="24"/>
              </w:rPr>
            </w:pPr>
            <w:r>
              <w:rPr>
                <w:rFonts w:ascii="宋体" w:hAnsi="宋体" w:hint="eastAsia"/>
                <w:spacing w:val="24"/>
                <w:sz w:val="24"/>
              </w:rPr>
              <w:t>*8分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center"/>
          </w:tcPr>
          <w:p w14:paraId="641D6725">
            <w:pPr>
              <w:jc w:val="center"/>
              <w:rPr>
                <w:rFonts w:ascii="宋体" w:hAnsi="宋体" w:hint="eastAsia"/>
                <w:spacing w:val="24"/>
                <w:sz w:val="24"/>
              </w:rPr>
            </w:pPr>
            <w:r>
              <w:rPr>
                <w:rFonts w:ascii="宋体" w:hAnsi="宋体" w:hint="eastAsia"/>
                <w:spacing w:val="24"/>
                <w:sz w:val="24"/>
              </w:rPr>
              <w:t>***分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 w:val="0"/>
            <w:vAlign w:val="center"/>
          </w:tcPr>
          <w:p w14:paraId="41204B55">
            <w:pPr>
              <w:jc w:val="center"/>
              <w:rPr>
                <w:rFonts w:ascii="宋体" w:hAnsi="宋体" w:hint="eastAsia"/>
                <w:spacing w:val="24"/>
                <w:sz w:val="24"/>
              </w:rPr>
            </w:pPr>
            <w:r>
              <w:rPr>
                <w:rFonts w:ascii="宋体" w:hAnsi="宋体" w:hint="eastAsia"/>
                <w:spacing w:val="24"/>
                <w:sz w:val="24"/>
              </w:rPr>
              <w:t>***分</w:t>
            </w:r>
          </w:p>
        </w:tc>
      </w:tr>
      <w:tr w14:paraId="4CFE144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/>
          <w:jc w:val="center"/>
        </w:trPr>
        <w:tc>
          <w:tcPr>
            <w:tcW w:w="2589" w:type="dxa"/>
            <w:gridSpan w:val="3"/>
            <w:tcBorders>
              <w:top w:val="single" w:sz="4" w:space="0" w:color="auto"/>
            </w:tcBorders>
            <w:shd w:val="clear" w:color="auto" w:fill="auto"/>
            <w:noWrap w:val="0"/>
            <w:vAlign w:val="center"/>
          </w:tcPr>
          <w:p w14:paraId="090442CC">
            <w:pPr>
              <w:jc w:val="center"/>
              <w:rPr>
                <w:rFonts w:ascii="宋体" w:hAnsi="宋体" w:hint="eastAsia"/>
                <w:spacing w:val="24"/>
                <w:sz w:val="24"/>
                <w:szCs w:val="28"/>
              </w:rPr>
            </w:pPr>
            <w:r>
              <w:rPr>
                <w:rFonts w:ascii="宋体" w:hAnsi="宋体" w:hint="eastAsia"/>
                <w:spacing w:val="24"/>
                <w:sz w:val="24"/>
                <w:szCs w:val="28"/>
              </w:rPr>
              <w:t>本科主修课程</w:t>
            </w:r>
          </w:p>
        </w:tc>
        <w:tc>
          <w:tcPr>
            <w:tcW w:w="715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 w:val="0"/>
            <w:vAlign w:val="center"/>
          </w:tcPr>
          <w:p w14:paraId="6FBDD3B6">
            <w:pPr>
              <w:jc w:val="center"/>
              <w:rPr>
                <w:rFonts w:ascii="宋体" w:hAnsi="宋体" w:hint="eastAsia"/>
                <w:spacing w:val="24"/>
                <w:sz w:val="24"/>
                <w:szCs w:val="30"/>
              </w:rPr>
            </w:pPr>
            <w:r>
              <w:rPr>
                <w:rFonts w:ascii="宋体" w:hAnsi="宋体" w:hint="eastAsia"/>
                <w:spacing w:val="24"/>
                <w:sz w:val="24"/>
                <w:szCs w:val="30"/>
              </w:rPr>
              <w:t>结构力学，水力学，理论力学，工程水文学，材料力学，钢筋混凝土，工程经济学，水工建筑物，测量学，岩土力学，材料力学，工程经济学，工程地质及水文地质，水利水能规划，水利工程管理，水泵与水泵站；</w:t>
            </w:r>
          </w:p>
        </w:tc>
      </w:tr>
      <w:tr w14:paraId="0EEB14B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/>
          <w:jc w:val="center"/>
        </w:trPr>
        <w:tc>
          <w:tcPr>
            <w:tcW w:w="2589" w:type="dxa"/>
            <w:gridSpan w:val="3"/>
            <w:tcBorders>
              <w:top w:val="single" w:sz="4" w:space="0" w:color="auto"/>
            </w:tcBorders>
            <w:shd w:val="clear" w:color="auto" w:fill="auto"/>
            <w:noWrap w:val="0"/>
            <w:vAlign w:val="center"/>
          </w:tcPr>
          <w:p w14:paraId="51DC05F1">
            <w:pPr>
              <w:jc w:val="center"/>
              <w:rPr>
                <w:rFonts w:ascii="宋体" w:hAnsi="宋体" w:hint="eastAsia"/>
                <w:spacing w:val="24"/>
                <w:sz w:val="24"/>
                <w:szCs w:val="28"/>
              </w:rPr>
            </w:pPr>
            <w:r>
              <w:rPr>
                <w:rFonts w:ascii="宋体" w:hAnsi="宋体" w:hint="eastAsia"/>
                <w:spacing w:val="24"/>
                <w:sz w:val="24"/>
                <w:szCs w:val="28"/>
              </w:rPr>
              <w:t>毕业论文</w:t>
            </w:r>
          </w:p>
        </w:tc>
        <w:tc>
          <w:tcPr>
            <w:tcW w:w="715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 w:val="0"/>
            <w:vAlign w:val="center"/>
          </w:tcPr>
          <w:p w14:paraId="043C4DDB">
            <w:pPr>
              <w:ind w:firstLine="480" w:firstLineChars="200"/>
              <w:rPr>
                <w:rFonts w:ascii="宋体" w:hAnsi="宋体" w:hint="eastAsia"/>
                <w:spacing w:val="24"/>
                <w:sz w:val="24"/>
                <w:szCs w:val="30"/>
              </w:rPr>
            </w:pPr>
            <w:r>
              <w:rPr>
                <w:rFonts w:ascii="宋体" w:hAnsi="宋体" w:hint="eastAsia"/>
                <w:spacing w:val="24"/>
                <w:sz w:val="24"/>
                <w:szCs w:val="30"/>
              </w:rPr>
              <w:t>运**8*(对土石坝的渗流进行数值模拟及稳定性分析</w:t>
            </w:r>
          </w:p>
        </w:tc>
      </w:tr>
      <w:tr w14:paraId="071BC8BA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/>
          <w:jc w:val="center"/>
        </w:trPr>
        <w:tc>
          <w:tcPr>
            <w:tcW w:w="2589" w:type="dxa"/>
            <w:gridSpan w:val="3"/>
            <w:tcBorders>
              <w:top w:val="single" w:sz="4" w:space="0" w:color="auto"/>
            </w:tcBorders>
            <w:shd w:val="clear" w:color="auto" w:fill="auto"/>
            <w:noWrap w:val="0"/>
            <w:vAlign w:val="center"/>
          </w:tcPr>
          <w:p w14:paraId="1E98905E">
            <w:pPr>
              <w:jc w:val="center"/>
              <w:rPr>
                <w:rFonts w:ascii="宋体" w:hAnsi="宋体" w:hint="eastAsia"/>
                <w:spacing w:val="24"/>
                <w:sz w:val="24"/>
                <w:szCs w:val="28"/>
              </w:rPr>
            </w:pPr>
            <w:r>
              <w:rPr>
                <w:rFonts w:ascii="宋体" w:hAnsi="宋体" w:hint="eastAsia"/>
                <w:spacing w:val="24"/>
                <w:sz w:val="24"/>
                <w:szCs w:val="28"/>
              </w:rPr>
              <w:t>特长</w:t>
            </w:r>
          </w:p>
        </w:tc>
        <w:tc>
          <w:tcPr>
            <w:tcW w:w="715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 w:val="0"/>
            <w:vAlign w:val="center"/>
          </w:tcPr>
          <w:p w14:paraId="452E8BAD">
            <w:pPr>
              <w:ind w:firstLine="480" w:firstLineChars="200"/>
              <w:rPr>
                <w:rFonts w:ascii="宋体" w:hAnsi="宋体" w:hint="eastAsia"/>
                <w:spacing w:val="24"/>
                <w:sz w:val="24"/>
                <w:szCs w:val="30"/>
              </w:rPr>
            </w:pPr>
            <w:r>
              <w:rPr>
                <w:rFonts w:ascii="宋体" w:hAnsi="宋体" w:hint="eastAsia"/>
                <w:spacing w:val="24"/>
                <w:sz w:val="24"/>
                <w:szCs w:val="30"/>
              </w:rPr>
              <w:t>羽毛球，台球，诗歌朗诵（或全国普通话等级评定二级甲等），主持，音乐</w:t>
            </w:r>
          </w:p>
        </w:tc>
      </w:tr>
      <w:tr w14:paraId="7F4B38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/>
          <w:jc w:val="center"/>
        </w:trPr>
        <w:tc>
          <w:tcPr>
            <w:tcW w:w="2589" w:type="dxa"/>
            <w:gridSpan w:val="3"/>
            <w:tcBorders>
              <w:bottom w:val="single" w:sz="4" w:space="0" w:color="auto"/>
            </w:tcBorders>
            <w:shd w:val="clear" w:color="auto" w:fill="auto"/>
            <w:noWrap w:val="0"/>
            <w:vAlign w:val="center"/>
          </w:tcPr>
          <w:p w14:paraId="5AE5FBA0">
            <w:pPr>
              <w:jc w:val="center"/>
              <w:rPr>
                <w:rFonts w:ascii="宋体" w:hAnsi="宋体" w:hint="eastAsia"/>
                <w:spacing w:val="24"/>
                <w:sz w:val="24"/>
                <w:szCs w:val="28"/>
              </w:rPr>
            </w:pPr>
            <w:r>
              <w:rPr>
                <w:rFonts w:ascii="宋体" w:hAnsi="宋体" w:hint="eastAsia"/>
                <w:spacing w:val="24"/>
                <w:sz w:val="24"/>
                <w:szCs w:val="28"/>
              </w:rPr>
              <w:t>实践经历</w:t>
            </w:r>
          </w:p>
        </w:tc>
        <w:tc>
          <w:tcPr>
            <w:tcW w:w="715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 w:val="0"/>
            <w:vAlign w:val="center"/>
          </w:tcPr>
          <w:p w14:paraId="622F2871">
            <w:pPr>
              <w:ind w:firstLine="480" w:firstLineChars="200"/>
              <w:rPr>
                <w:rFonts w:ascii="宋体" w:hAnsi="宋体" w:hint="eastAsia"/>
                <w:spacing w:val="24"/>
                <w:sz w:val="24"/>
                <w:szCs w:val="30"/>
              </w:rPr>
            </w:pPr>
            <w:r>
              <w:rPr>
                <w:rFonts w:ascii="宋体" w:hAnsi="宋体" w:hint="eastAsia"/>
                <w:spacing w:val="24"/>
                <w:sz w:val="24"/>
                <w:szCs w:val="30"/>
              </w:rPr>
              <w:t>在黑泉水库进行见习3天，了解水库的运行及各个部分的工作特点；</w:t>
            </w:r>
          </w:p>
          <w:p w14:paraId="0C47CDF1">
            <w:pPr>
              <w:ind w:firstLine="480" w:firstLineChars="200"/>
              <w:rPr>
                <w:rFonts w:ascii="宋体" w:hAnsi="宋体" w:hint="eastAsia"/>
                <w:spacing w:val="24"/>
                <w:sz w:val="24"/>
                <w:szCs w:val="30"/>
              </w:rPr>
            </w:pPr>
            <w:r>
              <w:rPr>
                <w:rFonts w:ascii="宋体" w:hAnsi="宋体" w:hint="eastAsia"/>
                <w:spacing w:val="24"/>
                <w:sz w:val="24"/>
                <w:szCs w:val="30"/>
              </w:rPr>
              <w:t>在互助县，平安县如南门峡水库，六盘水库等六七个中小型水库进行地质实习；</w:t>
            </w:r>
          </w:p>
          <w:p w14:paraId="43F63EFB">
            <w:pPr>
              <w:ind w:firstLine="480" w:firstLineChars="200"/>
              <w:rPr>
                <w:rFonts w:ascii="宋体" w:hAnsi="宋体" w:hint="eastAsia"/>
                <w:spacing w:val="24"/>
                <w:sz w:val="24"/>
                <w:szCs w:val="30"/>
              </w:rPr>
            </w:pPr>
            <w:r>
              <w:rPr>
                <w:rFonts w:ascii="宋体" w:hAnsi="宋体" w:hint="eastAsia"/>
                <w:spacing w:val="24"/>
                <w:sz w:val="24"/>
                <w:szCs w:val="30"/>
              </w:rPr>
              <w:t>大三暑假在羊曲水电站进行为期20多天的实习，学习了解大型水电站的建设程序，施工方法等</w:t>
            </w:r>
          </w:p>
        </w:tc>
      </w:tr>
      <w:tr w14:paraId="6010C0A0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/>
          <w:jc w:val="center"/>
        </w:trPr>
        <w:tc>
          <w:tcPr>
            <w:tcW w:w="2595" w:type="dxa"/>
            <w:gridSpan w:val="4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 w:val="0"/>
            <w:vAlign w:val="top"/>
          </w:tcPr>
          <w:p w14:paraId="4223972D">
            <w:pPr>
              <w:jc w:val="center"/>
              <w:rPr>
                <w:rFonts w:ascii="宋体" w:hAnsi="宋体" w:hint="eastAsia"/>
                <w:spacing w:val="24"/>
                <w:sz w:val="24"/>
                <w:szCs w:val="30"/>
              </w:rPr>
            </w:pPr>
          </w:p>
          <w:p w14:paraId="455EC061">
            <w:pPr>
              <w:jc w:val="center"/>
              <w:rPr>
                <w:rFonts w:ascii="宋体" w:hAnsi="宋体" w:hint="eastAsia"/>
                <w:spacing w:val="24"/>
                <w:sz w:val="24"/>
                <w:szCs w:val="30"/>
              </w:rPr>
            </w:pPr>
          </w:p>
          <w:p w14:paraId="13A2CD33">
            <w:pPr>
              <w:jc w:val="center"/>
              <w:rPr>
                <w:rFonts w:ascii="宋体" w:hAnsi="宋体" w:hint="eastAsia"/>
                <w:spacing w:val="24"/>
                <w:sz w:val="24"/>
                <w:szCs w:val="30"/>
              </w:rPr>
            </w:pPr>
          </w:p>
          <w:p w14:paraId="488C483E">
            <w:pPr>
              <w:jc w:val="center"/>
              <w:rPr>
                <w:rFonts w:ascii="宋体" w:hAnsi="宋体" w:hint="eastAsia"/>
                <w:spacing w:val="24"/>
                <w:sz w:val="24"/>
              </w:rPr>
            </w:pPr>
            <w:r>
              <w:rPr>
                <w:rFonts w:ascii="宋体" w:hAnsi="宋体" w:hint="eastAsia"/>
                <w:spacing w:val="24"/>
                <w:sz w:val="24"/>
                <w:szCs w:val="30"/>
              </w:rPr>
              <w:t>自我评价</w:t>
            </w:r>
          </w:p>
        </w:tc>
        <w:tc>
          <w:tcPr>
            <w:tcW w:w="7151" w:type="dxa"/>
            <w:gridSpan w:val="11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 w:val="0"/>
            <w:vAlign w:val="top"/>
          </w:tcPr>
          <w:p w14:paraId="1B4156A2">
            <w:pPr>
              <w:rPr>
                <w:rFonts w:ascii="宋体" w:hAnsi="宋体" w:hint="eastAsia"/>
                <w:bCs/>
                <w:color w:val="000000"/>
                <w:spacing w:val="24"/>
                <w:sz w:val="24"/>
                <w:szCs w:val="252"/>
              </w:rPr>
            </w:pPr>
            <w:r>
              <w:rPr>
                <w:rFonts w:ascii="宋体" w:hAnsi="宋体" w:hint="eastAsia"/>
                <w:bCs/>
                <w:color w:val="000000"/>
                <w:spacing w:val="24"/>
                <w:sz w:val="24"/>
                <w:szCs w:val="252"/>
              </w:rPr>
              <w:t>为人沉稳，心态好，能和身边的人很好相处.学习勤奋，有很强的进取心，做事认真负责,有强烈的团队合作意识,性格开朗,乐观向上，能够吃苦耐劳，善于发现问题，对新鲜事物充满好奇心，但有时候缺乏自信，希望通过研究生阶段的学习使自己各方面得到提高，让自己更加优秀！</w:t>
            </w:r>
          </w:p>
        </w:tc>
      </w:tr>
    </w:tbl>
    <w:p w14:paraId="0D633C10">
      <w:pPr>
        <w:ind w:firstLine="480" w:firstLineChars="200"/>
        <w:rPr>
          <w:rFonts w:ascii="宋体" w:hAnsi="宋体" w:hint="eastAsia"/>
          <w:spacing w:val="24"/>
          <w:sz w:val="24"/>
          <w:szCs w:val="30"/>
        </w:rPr>
      </w:pPr>
    </w:p>
    <w:sectPr>
      <w:pgSz w:w="11906" w:h="16838"/>
      <w:pgMar w:top="1134" w:right="1134" w:bottom="1134" w:left="1134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F98"/>
    <w:rsid w:val="00136E66"/>
    <w:rsid w:val="001C13F6"/>
    <w:rsid w:val="00245F98"/>
    <w:rsid w:val="002639CE"/>
    <w:rsid w:val="002B7A55"/>
    <w:rsid w:val="00420CD5"/>
    <w:rsid w:val="004D714A"/>
    <w:rsid w:val="00522D0A"/>
    <w:rsid w:val="005712DA"/>
    <w:rsid w:val="00691B39"/>
    <w:rsid w:val="006A46AD"/>
    <w:rsid w:val="006A7CF3"/>
    <w:rsid w:val="007236C3"/>
    <w:rsid w:val="007F39D4"/>
    <w:rsid w:val="00807C6F"/>
    <w:rsid w:val="0097391A"/>
    <w:rsid w:val="00977AF3"/>
    <w:rsid w:val="009F7180"/>
    <w:rsid w:val="00A61F49"/>
    <w:rsid w:val="00AA45EF"/>
    <w:rsid w:val="00AD5ADF"/>
    <w:rsid w:val="00B32882"/>
    <w:rsid w:val="00B454DF"/>
    <w:rsid w:val="00BF26BD"/>
    <w:rsid w:val="00C22036"/>
    <w:rsid w:val="00C51113"/>
    <w:rsid w:val="00C73450"/>
    <w:rsid w:val="00C768A4"/>
    <w:rsid w:val="00D53BE7"/>
    <w:rsid w:val="00D71BAA"/>
    <w:rsid w:val="00E76EEA"/>
    <w:rsid w:val="00F743CC"/>
    <w:rsid w:val="021A4658"/>
    <w:rsid w:val="5996669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Style w:val="TableNormal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widowControl w:val="0"/>
      <w:jc w:val="both"/>
    </w:pPr>
    <w:tblPr>
      <w:tblStyle w:val="TableNorma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ader-word-layerreader-word-s1-24">
    <w:name w:val="reader-word-layer reader-word-s1-24"/>
    <w:basedOn w:val="Normal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22">
    <w:name w:val="reader-word-layer reader-word-s1-22"/>
    <w:basedOn w:val="Normal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15">
    <w:name w:val="reader-word-layer reader-word-s1-15"/>
    <w:basedOn w:val="Normal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17">
    <w:name w:val="reader-word-layer reader-word-s1-17"/>
    <w:basedOn w:val="Normal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13">
    <w:name w:val="reader-word-layer reader-word-s1-13"/>
    <w:basedOn w:val="Normal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638</Characters>
  <Application>Microsoft Office Word</Application>
  <DocSecurity>0</DocSecurity>
  <Lines>5</Lines>
  <Paragraphs>1</Paragraphs>
  <ScaleCrop>false</ScaleCrop>
  <Manager>www.jianlimoban-ziyuan.com</Manager>
  <Company>简历模板资源网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B38048B8F4DB4F4B98113967290EFA37_13</vt:lpwstr>
  </property>
  <property fmtid="{D5CDD505-2E9C-101B-9397-08002B2CF9AE}" pid="3" name="KSOProductBuildVer">
    <vt:lpwstr>2052-12.1.0.17147</vt:lpwstr>
  </property>
</Properties>
</file>