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2950210</wp:posOffset>
                </wp:positionV>
                <wp:extent cx="4603115" cy="75628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3115" cy="75628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Segoe UI" w:eastAsia="字魂95号-手刻宋" w:hAnsi="Segoe UI" w:cs="Segoe UI" w:hint="default"/>
                                <w:b w:val="0"/>
                                <w:bCs w:val="0"/>
                                <w:color w:val="4A5D75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Segoe UI" w:eastAsia="字魂95号-手刻宋" w:hAnsi="Segoe UI" w:cs="Segoe UI" w:hint="default"/>
                                <w:b w:val="0"/>
                                <w:bCs w:val="0"/>
                                <w:color w:val="4A5D75"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62.45pt;height:59.55pt;margin-top:232.3pt;margin-left:37.45pt;mso-height-relative:page;mso-width-relative:page;position:absolute;z-index:25171148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Segoe UI" w:eastAsia="字魂95号-手刻宋" w:hAnsi="Segoe UI" w:cs="Segoe UI" w:hint="default"/>
                          <w:b w:val="0"/>
                          <w:bCs w:val="0"/>
                          <w:color w:val="4A5D75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Segoe UI" w:eastAsia="字魂95号-手刻宋" w:hAnsi="Segoe UI" w:cs="Segoe UI" w:hint="default"/>
                          <w:b w:val="0"/>
                          <w:bCs w:val="0"/>
                          <w:color w:val="4A5D75"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3327400</wp:posOffset>
                </wp:positionV>
                <wp:extent cx="5308600" cy="18567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08600" cy="18567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倩简体" w:eastAsia="方正粗倩简体" w:hAnsi="方正粗倩简体" w:cs="方正粗倩简体" w:hint="eastAsia"/>
                                <w:b w:val="0"/>
                                <w:bCs w:val="0"/>
                                <w:color w:val="4A5D75"/>
                                <w:sz w:val="170"/>
                                <w:szCs w:val="170"/>
                                <w:lang w:eastAsia="zh-CN"/>
                              </w:rPr>
                            </w:pP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 w:val="0"/>
                                <w:bCs w:val="0"/>
                                <w:color w:val="4A5D75"/>
                                <w:sz w:val="170"/>
                                <w:szCs w:val="170"/>
                                <w:lang w:eastAsia="zh-CN"/>
                              </w:rPr>
                              <w:t>求职简历</w:t>
                            </w:r>
                          </w:p>
                          <w:p>
                            <w:pP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767171"/>
                                <w:sz w:val="170"/>
                                <w:szCs w:val="17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字魂95号-手刻宋" w:eastAsia="字魂95号-手刻宋" w:hAnsi="字魂95号-手刻宋" w:cs="字魂95号-手刻宋" w:hint="eastAsia"/>
                                <w:b w:val="0"/>
                                <w:bCs w:val="0"/>
                                <w:color w:val="767171"/>
                                <w:sz w:val="170"/>
                                <w:szCs w:val="170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18pt;height:146.2pt;margin-top:262pt;margin-left:-1.35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方正粗倩简体" w:eastAsia="方正粗倩简体" w:hAnsi="方正粗倩简体" w:cs="方正粗倩简体" w:hint="eastAsia"/>
                          <w:b w:val="0"/>
                          <w:bCs w:val="0"/>
                          <w:color w:val="4A5D75"/>
                          <w:sz w:val="170"/>
                          <w:szCs w:val="170"/>
                          <w:lang w:eastAsia="zh-CN"/>
                        </w:rPr>
                      </w:pPr>
                      <w:r>
                        <w:rPr>
                          <w:rFonts w:ascii="方正粗倩简体" w:eastAsia="方正粗倩简体" w:hAnsi="方正粗倩简体" w:cs="方正粗倩简体" w:hint="eastAsia"/>
                          <w:b w:val="0"/>
                          <w:bCs w:val="0"/>
                          <w:color w:val="4A5D75"/>
                          <w:sz w:val="170"/>
                          <w:szCs w:val="170"/>
                          <w:lang w:eastAsia="zh-CN"/>
                        </w:rPr>
                        <w:t>求职简历</w:t>
                      </w:r>
                    </w:p>
                    <w:p>
                      <w:pP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767171"/>
                          <w:sz w:val="170"/>
                          <w:szCs w:val="170"/>
                          <w:lang w:val="en-US" w:eastAsia="zh-CN"/>
                        </w:rPr>
                      </w:pPr>
                      <w:r>
                        <w:rPr>
                          <w:rFonts w:ascii="字魂95号-手刻宋" w:eastAsia="字魂95号-手刻宋" w:hAnsi="字魂95号-手刻宋" w:cs="字魂95号-手刻宋" w:hint="eastAsia"/>
                          <w:b w:val="0"/>
                          <w:bCs w:val="0"/>
                          <w:color w:val="767171"/>
                          <w:sz w:val="170"/>
                          <w:szCs w:val="170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7997190</wp:posOffset>
                </wp:positionV>
                <wp:extent cx="4672965" cy="4356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24760" y="7466965"/>
                          <a:ext cx="467296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67.95pt;height:34.3pt;margin-top:629.7pt;margin-left:23.8pt;mso-height-relative:page;mso-width-relative:page;position:absolute;z-index:25171558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8888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1572260</wp:posOffset>
                </wp:positionH>
                <wp:positionV relativeFrom="paragraph">
                  <wp:posOffset>7409815</wp:posOffset>
                </wp:positionV>
                <wp:extent cx="1901190" cy="4356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24760" y="7006590"/>
                          <a:ext cx="19011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顾晓里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49.7pt;height:34.3pt;margin-top:583.45pt;margin-left:123.8pt;mso-height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顾晓里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-1193800</wp:posOffset>
            </wp:positionH>
            <wp:positionV relativeFrom="paragraph">
              <wp:posOffset>-2447925</wp:posOffset>
            </wp:positionV>
            <wp:extent cx="7659370" cy="15729585"/>
            <wp:effectExtent l="0" t="0" r="17780" b="5715"/>
            <wp:wrapNone/>
            <wp:docPr id="7" name="图片 7" descr="5f35ff6e15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f35ff6e15c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59370" cy="1572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16.9pt;height:861.9pt;margin-top:-72.6pt;margin-left:-105.25pt;mso-height-relative:page;mso-width-relative:page;position:absolute;z-index:-251607040" coordsize="21600,21600" filled="t" fillcolor="white" stroked="f"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209550</wp:posOffset>
                </wp:positionV>
                <wp:extent cx="1711960" cy="798830"/>
                <wp:effectExtent l="0" t="0" r="0" b="0"/>
                <wp:wrapNone/>
                <wp:docPr id="27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1960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138-8888-0000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1235@126.com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width:134.8pt;height:62.9pt;margin-top:16.5pt;margin-left:116.2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138-8888-0000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1235@126.com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-1199515</wp:posOffset>
            </wp:positionH>
            <wp:positionV relativeFrom="paragraph">
              <wp:posOffset>-4540250</wp:posOffset>
            </wp:positionV>
            <wp:extent cx="7659370" cy="15729585"/>
            <wp:effectExtent l="0" t="0" r="17780" b="5715"/>
            <wp:wrapNone/>
            <wp:docPr id="11" name="图片 11" descr="5f35ff6e15c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f35ff6e15c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59370" cy="1572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1045210</wp:posOffset>
                </wp:positionV>
                <wp:extent cx="100012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1" type="#_x0000_t202" style="width:78.75pt;height:36pt;margin-top:82.3pt;margin-left:-49.5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1544955</wp:posOffset>
                </wp:positionV>
                <wp:extent cx="6654800" cy="8629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2013.9-2017.6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广州大学                                    财务管理专业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/ 本科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大学英语、大学语文、近现代史、体育、微积分、微观经济学、基础会计、政治经济学、管理学、经济法等。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4pt;height:67.95pt;margin-top:121.65pt;margin-left:-53.7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2013.9-2017.6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广州大学                                    财务管理专业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/ 本科                         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大学英语、大学语文、近现代史、体育、微积分、微观经济学、基础会计、政治经济学、管理学、经济法等。</w:t>
                      </w:r>
                    </w:p>
                    <w:p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1143635</wp:posOffset>
                </wp:positionV>
                <wp:extent cx="1231900" cy="318770"/>
                <wp:effectExtent l="0" t="0" r="6350" b="5080"/>
                <wp:wrapNone/>
                <wp:docPr id="89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2126615"/>
                          <a:ext cx="1231900" cy="318770"/>
                        </a:xfrm>
                        <a:prstGeom prst="rect">
                          <a:avLst/>
                        </a:prstGeom>
                        <a:solidFill>
                          <a:srgbClr val="4A5D75"/>
                        </a:solidFill>
                        <a:ln w="254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圆角矩形 58" o:spid="_x0000_s1033" style="width:97pt;height:25.1pt;margin-top:90.05pt;margin-left:-57.45pt;mso-height-relative:page;mso-width-relative:page;position:absolute;v-text-anchor:middle;z-index:251663360" coordsize="21600,21600" filled="t" fillcolor="#4a5d75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6304915</wp:posOffset>
                </wp:positionV>
                <wp:extent cx="1231900" cy="318770"/>
                <wp:effectExtent l="0" t="0" r="6350" b="5080"/>
                <wp:wrapNone/>
                <wp:docPr id="93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7265035"/>
                          <a:ext cx="1231900" cy="318770"/>
                        </a:xfrm>
                        <a:prstGeom prst="rect">
                          <a:avLst/>
                        </a:prstGeom>
                        <a:solidFill>
                          <a:srgbClr val="4A5D75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圆角矩形 58" o:spid="_x0000_s1034" style="width:97pt;height:25.1pt;margin-top:496.45pt;margin-left:-57.45pt;mso-height-relative:page;mso-width-relative:page;position:absolute;v-text-anchor:middle;z-index:251665408" coordsize="21600,21600" filled="t" fillcolor="#4a5d75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2635250</wp:posOffset>
                </wp:positionV>
                <wp:extent cx="1231900" cy="332105"/>
                <wp:effectExtent l="0" t="0" r="6350" b="10795"/>
                <wp:wrapNone/>
                <wp:docPr id="66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3595370"/>
                          <a:ext cx="1231900" cy="332105"/>
                        </a:xfrm>
                        <a:prstGeom prst="rect">
                          <a:avLst/>
                        </a:prstGeom>
                        <a:solidFill>
                          <a:srgbClr val="4A5D75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圆角矩形 58" o:spid="_x0000_s1035" style="width:97pt;height:26.15pt;margin-top:207.5pt;margin-left:-57.45pt;mso-height-relative:page;mso-width-relative:page;position:absolute;v-text-anchor:middle;z-index:251667456" coordsize="21600,21600" filled="t" fillcolor="#4a5d75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3061335</wp:posOffset>
                </wp:positionV>
                <wp:extent cx="6739255" cy="2986405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9255" cy="29864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2018.7~至今                   广州竞宇金融有限公司                                 财务经理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负责部门的日常管理工作及部门员工的管理、指导、培训及评估；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制定、维护、改进公司财务管理程序和政策，制定年度、季度财务计划；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进行成本预测、控制、核算、分析和考核，确保公司利润指标的完成；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向公司管理层提供各项财务报告和必要的财务分析。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2017.9~2018.6                广州市中和堂有限公司                                  财务会计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每日收银核对、业绩核对，推荐核对，前台收银工作指导数据分析；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每周定期审核费用报销、款项支付，药房耗用成本分析；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收入计量、确认的分类核算，做好主营业务成本的结转工作。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kern w:val="2"/>
                                <w:sz w:val="22"/>
                                <w:szCs w:val="22"/>
                                <w:shd w:val="clear" w:color="auto" w:fill="FFFEFE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6" style="width:530.65pt;height:235.15pt;margin-top:241.05pt;margin-left:-53.7pt;mso-height-relative:page;mso-width-relative:page;position:absolute;v-text-anchor:middle;z-index:25168179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2018.7~至今                   广州竞宇金融有限公司                                 财务经理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负责部门的日常管理工作及部门员工的管理、指导、培训及评估；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制定、维护、改进公司财务管理程序和政策，制定年度、季度财务计划；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进行成本预测、控制、核算、分析和考核，确保公司利润指标的完成；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向公司管理层提供各项财务报告和必要的财务分析。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2017.9~2018.6                广州市中和堂有限公司                                  财务会计</w:t>
                      </w:r>
                    </w:p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kern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每日收银核对、业绩核对，推荐核对，前台收银工作指导数据分析；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每周定期审核费用报销、款项支付，药房耗用成本分析；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收入计量、确认的分类核算，做好主营业务成本的结转工作。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kern w:val="2"/>
                          <w:sz w:val="22"/>
                          <w:szCs w:val="22"/>
                          <w:shd w:val="clear" w:color="auto" w:fill="FFFEFE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2544445</wp:posOffset>
                </wp:positionV>
                <wp:extent cx="1112520" cy="47625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37" type="#_x0000_t202" style="width:87.6pt;height:37.5pt;margin-top:200.35pt;margin-left:-49.55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6790690</wp:posOffset>
                </wp:positionV>
                <wp:extent cx="6664325" cy="100076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325" cy="1000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英语CET-6，良好的英语口语，普通话流利；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熟练运用财务软件、办公软件，熟悉国家财经法律法规和制度；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中级会计师、注册会计师；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24.75pt;height:78.8pt;margin-top:534.7pt;margin-left:-53.7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英语CET-6，良好的英语口语，普通话流利；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熟练运用财务软件、办公软件，熟悉国家财经法律法规和制度；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中级会计师、注册会计师；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7820025</wp:posOffset>
                </wp:positionV>
                <wp:extent cx="1231900" cy="318770"/>
                <wp:effectExtent l="0" t="0" r="6350" b="5080"/>
                <wp:wrapNone/>
                <wp:docPr id="97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3385" y="8894445"/>
                          <a:ext cx="1231900" cy="318770"/>
                        </a:xfrm>
                        <a:prstGeom prst="rect">
                          <a:avLst/>
                        </a:prstGeom>
                        <a:solidFill>
                          <a:srgbClr val="4A5D75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圆角矩形 58" o:spid="_x0000_s1039" style="width:97pt;height:25.1pt;margin-top:615.75pt;margin-left:-57.45pt;mso-height-relative:page;mso-width-relative:page;position:absolute;v-text-anchor:middle;z-index:251669504" coordsize="21600,21600" filled="t" fillcolor="#4a5d75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8261985</wp:posOffset>
                </wp:positionV>
                <wp:extent cx="6623050" cy="114236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114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55555"/>
                                <w:spacing w:val="0"/>
                                <w:sz w:val="22"/>
                                <w:szCs w:val="22"/>
                                <w:shd w:val="clear" w:color="auto" w:fill="FFFEFE"/>
                                <w:lang w:val="en-US" w:eastAsia="zh-CN"/>
                              </w:rPr>
                              <w:t>性格外向、反应敏捷、表达能力强，熟悉常用财务软件（用友、金蝶）和办公软件；熟悉报表编制与分析技巧，熟悉当前会计政策和会计制度；熟悉国家财经法律法规和税收政策及相关账务的处理方法，具有丰富的财务会计、审计、税务、外汇等专业知识；具备良好的职业判断和逻辑思维，较强的责任感和良好的文字表达能力，具备良好的沟通协调能力和应变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1.5pt;height:89.95pt;margin-top:650.55pt;margin-left:-53.7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55555"/>
                          <w:spacing w:val="0"/>
                          <w:sz w:val="22"/>
                          <w:szCs w:val="22"/>
                          <w:shd w:val="clear" w:color="auto" w:fill="FFFEFE"/>
                          <w:lang w:val="en-US" w:eastAsia="zh-CN"/>
                        </w:rPr>
                        <w:t>性格外向、反应敏捷、表达能力强，熟悉常用财务软件（用友、金蝶）和办公软件；熟悉报表编制与分析技巧，熟悉当前会计政策和会计制度；熟悉国家财经法律法规和税收政策及相关账务的处理方法，具有丰富的财务会计、审计、税务、外汇等专业知识；具备良好的职业判断和逻辑思维，较强的责任感和良好的文字表达能力，具备良好的沟通协调能力和应变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7724140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41" type="#_x0000_t202" style="width:82.4pt;height:36pt;margin-top:608.2pt;margin-left:-49.5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6209665</wp:posOffset>
                </wp:positionV>
                <wp:extent cx="1112520" cy="457200"/>
                <wp:effectExtent l="0" t="0" r="0" b="0"/>
                <wp:wrapNone/>
                <wp:docPr id="4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42" type="#_x0000_t202" style="width:87.6pt;height:36pt;margin-top:488.95pt;margin-left:-49.55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222885</wp:posOffset>
                </wp:positionV>
                <wp:extent cx="1854200" cy="765810"/>
                <wp:effectExtent l="0" t="0" r="0" b="0"/>
                <wp:wrapNone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4200" cy="765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1996-06-08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kern w:val="0"/>
                                <w:sz w:val="22"/>
                                <w:szCs w:val="22"/>
                                <w:vertAlign w:val="baseline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3" type="#_x0000_t202" style="width:146pt;height:60.3pt;margin-top:17.55pt;margin-left:-53.7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1996-06-08</w:t>
                      </w:r>
                    </w:p>
                    <w:p>
                      <w:pPr>
                        <w:snapToGrid w:val="0"/>
                        <w:spacing w:line="360" w:lineRule="auto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B3838" w:themeColor="background2" w:themeShade="40"/>
                          <w:spacing w:val="0"/>
                          <w:kern w:val="0"/>
                          <w:sz w:val="22"/>
                          <w:szCs w:val="22"/>
                          <w:vertAlign w:val="baseline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sz w:val="21"/>
          <w:lang w:eastAsia="zh-CN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-492760</wp:posOffset>
            </wp:positionV>
            <wp:extent cx="1762760" cy="1762760"/>
            <wp:effectExtent l="9525" t="9525" r="18415" b="18415"/>
            <wp:wrapNone/>
            <wp:docPr id="8" name="图片 8" descr="C:\Users\Administrator\Desktop\photo-1487412720507-e7ab37603c6f.jpgphoto-1487412720507-e7ab37603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photo-1487412720507-e7ab37603c6f.jpgphoto-1487412720507-e7ab37603c6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7627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-288290</wp:posOffset>
                </wp:positionV>
                <wp:extent cx="2165350" cy="39560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53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财务经理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170.5pt;height:31.15pt;margin-top:-22.7pt;margin-left:63.7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-344805</wp:posOffset>
                </wp:positionV>
                <wp:extent cx="1083310" cy="63563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3310" cy="63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distribute"/>
                              <w:rPr>
                                <w:rFonts w:ascii="方正粗倩简体" w:eastAsia="方正粗倩简体" w:hAnsi="方正粗倩简体" w:cs="方正粗倩简体" w:hint="eastAsia"/>
                                <w:color w:val="4A5D7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4A5D75"/>
                                <w:sz w:val="44"/>
                                <w:szCs w:val="44"/>
                                <w:lang w:val="en-US" w:eastAsia="zh-CN"/>
                              </w:rPr>
                              <w:t>顾晓里</w:t>
                            </w: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4A5D75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85.3pt;height:50.05pt;margin-top:-27.15pt;margin-left:-53.7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distribute"/>
                        <w:rPr>
                          <w:rFonts w:ascii="方正粗倩简体" w:eastAsia="方正粗倩简体" w:hAnsi="方正粗倩简体" w:cs="方正粗倩简体" w:hint="eastAsia"/>
                          <w:color w:val="4A5D7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4A5D75"/>
                          <w:sz w:val="44"/>
                          <w:szCs w:val="44"/>
                          <w:lang w:val="en-US" w:eastAsia="zh-CN"/>
                        </w:rPr>
                        <w:t>顾晓里</w:t>
                      </w:r>
                      <w:r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4A5D75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7061200</wp:posOffset>
                </wp:positionH>
                <wp:positionV relativeFrom="paragraph">
                  <wp:posOffset>297815</wp:posOffset>
                </wp:positionV>
                <wp:extent cx="90805" cy="90805"/>
                <wp:effectExtent l="0" t="0" r="4445" b="4445"/>
                <wp:wrapNone/>
                <wp:docPr id="49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04200" y="1212215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3BF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86" o:spid="_x0000_s1046" style="width:7.15pt;height:7.15pt;margin-top:23.45pt;margin-left:556pt;mso-height-relative:page;mso-width-relative:page;position:absolute;v-text-anchor:middle;z-index:251713536" coordsize="21600,21600" filled="t" fillcolor="#93bfe0" stroked="f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-1234440</wp:posOffset>
                </wp:positionH>
                <wp:positionV relativeFrom="paragraph">
                  <wp:posOffset>-916305</wp:posOffset>
                </wp:positionV>
                <wp:extent cx="7673340" cy="10789285"/>
                <wp:effectExtent l="0" t="0" r="381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640" y="201295"/>
                          <a:ext cx="7673340" cy="1078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04.2pt;height:849.55pt;margin-top:-72.15pt;margin-left:-97.2pt;mso-height-relative:page;mso-width-relative:page;position:absolute;v-text-anchor:middle;z-index:-251655168" coordsize="21600,21600" filled="t" fillcolor="white" stroked="f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-301625</wp:posOffset>
                </wp:positionV>
                <wp:extent cx="1640205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20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倩简体" w:eastAsia="方正粗倩简体" w:hAnsi="方正粗倩简体" w:cs="方正粗倩简体" w:hint="eastAsia"/>
                                <w:b w:val="0"/>
                                <w:bCs w:val="0"/>
                                <w:color w:val="4A5D75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 w:val="0"/>
                                <w:bCs w:val="0"/>
                                <w:color w:val="4A5D75"/>
                                <w:sz w:val="7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29.15pt;height:71.4pt;margin-top:-23.75pt;margin-left:143.05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方正粗倩简体" w:eastAsia="方正粗倩简体" w:hAnsi="方正粗倩简体" w:cs="方正粗倩简体" w:hint="eastAsia"/>
                          <w:b w:val="0"/>
                          <w:bCs w:val="0"/>
                          <w:color w:val="4A5D75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方正粗倩简体" w:eastAsia="方正粗倩简体" w:hAnsi="方正粗倩简体" w:cs="方正粗倩简体" w:hint="eastAsia"/>
                          <w:b w:val="0"/>
                          <w:bCs w:val="0"/>
                          <w:color w:val="4A5D75"/>
                          <w:sz w:val="72"/>
                          <w:szCs w:val="72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财务管理专业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财务管理有很多方面需要学习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顾晓里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13.75pt;height:631.55pt;margin-top:82.1pt;margin-left:-44.2pt;mso-height-relative:page;mso-width-relative:page;position:absolute;z-index:251699200" coordsize="21600,21600" filled="f" stroked="f">
                <v:stroke joinstyle="miter"/>
                <o:lock v:ext="edit" aspectratio="f"/>
                <v:textbox inset="7.2pt,3.6pt,7.2pt,3.6pt">
                  <w:txbxContent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尊敬的先生/小姐：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财务管理专业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能力。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财务管理有很多方面需要学习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此致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敬礼</w:t>
                      </w:r>
                    </w:p>
                    <w:p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 xml:space="preserve">     顾晓里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color w:val="525252"/>
          <w:lang w:eastAsia="zh-CN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-2501900</wp:posOffset>
            </wp:positionH>
            <wp:positionV relativeFrom="paragraph">
              <wp:posOffset>-6177280</wp:posOffset>
            </wp:positionV>
            <wp:extent cx="9152255" cy="10821670"/>
            <wp:effectExtent l="0" t="0" r="10795" b="17780"/>
            <wp:wrapNone/>
            <wp:docPr id="32" name="图片 3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2255" cy="1082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-1336675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16.9pt;height:861.9pt;margin-top:-72.6pt;margin-left:-105.25pt;mso-height-relative:page;mso-width-relative:page;position:absolute;z-index:-251619328" coordsize="21600,21600" filled="t" fillcolor="white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954405</wp:posOffset>
                </wp:positionV>
                <wp:extent cx="394970" cy="429895"/>
                <wp:effectExtent l="0" t="0" r="0" b="0"/>
                <wp:wrapNone/>
                <wp:docPr id="156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97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1.1pt;height:33.85pt;margin-top:75.15pt;margin-left:145.05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1.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6746875</wp:posOffset>
                </wp:positionV>
                <wp:extent cx="394970" cy="47815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3.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1.1pt;height:37.65pt;margin-top:531.25pt;margin-left:225.05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3.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3557270</wp:posOffset>
                </wp:positionV>
                <wp:extent cx="394970" cy="478155"/>
                <wp:effectExtent l="0" t="0" r="0" b="0"/>
                <wp:wrapNone/>
                <wp:docPr id="155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97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 w:eastAsia="zh-CN"/>
                              </w:rPr>
                              <w:t>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firstLine="240" w:firstLine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1.1pt;height:37.65pt;margin-top:280.1pt;margin-left:187.15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4"/>
                          <w:szCs w:val="44"/>
                          <w:lang w:val="en-US" w:eastAsia="zh-CN"/>
                        </w:rPr>
                        <w:t>2.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ind w:firstLine="240" w:firstLineChars="10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字魂95号-手刻宋">
    <w:altName w:val="宋体"/>
    <w:panose1 w:val="00000500000000000000"/>
    <w:charset w:val="86"/>
    <w:family w:val="auto"/>
    <w:pitch w:val="default"/>
    <w:sig w:usb0="00000000" w:usb1="00000000" w:usb2="00000006" w:usb3="00000000" w:csb0="00040001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B43EBAB"/>
    <w:multiLevelType w:val="singleLevel"/>
    <w:tmpl w:val="EB43EBA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733234E"/>
    <w:rsid w:val="07996308"/>
    <w:rsid w:val="07F40E78"/>
    <w:rsid w:val="0E527E90"/>
    <w:rsid w:val="0EF9141F"/>
    <w:rsid w:val="0FC849CB"/>
    <w:rsid w:val="15CA4E4F"/>
    <w:rsid w:val="16BC0D3C"/>
    <w:rsid w:val="19E40F8A"/>
    <w:rsid w:val="1A7A7C56"/>
    <w:rsid w:val="1BA016A4"/>
    <w:rsid w:val="1CA03967"/>
    <w:rsid w:val="1CE85100"/>
    <w:rsid w:val="1D110CD0"/>
    <w:rsid w:val="1F9617C2"/>
    <w:rsid w:val="20213274"/>
    <w:rsid w:val="31C16FBC"/>
    <w:rsid w:val="3F1F3CC6"/>
    <w:rsid w:val="45A3232A"/>
    <w:rsid w:val="461A283A"/>
    <w:rsid w:val="464C4E1D"/>
    <w:rsid w:val="4CD95AA8"/>
    <w:rsid w:val="54903DC9"/>
    <w:rsid w:val="5CC81EA8"/>
    <w:rsid w:val="5D615314"/>
    <w:rsid w:val="68460645"/>
    <w:rsid w:val="6C6162E9"/>
    <w:rsid w:val="75FD45EF"/>
    <w:rsid w:val="773F59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A292A5EA3BD8441BA904DECDDC6B3BC0_13</vt:lpwstr>
  </property>
  <property fmtid="{D5CDD505-2E9C-101B-9397-08002B2CF9AE}" pid="3" name="KSOProductBuildVer">
    <vt:lpwstr>2052-12.1.0.15374</vt:lpwstr>
  </property>
</Properties>
</file>