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87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9118600</wp:posOffset>
            </wp:positionH>
            <wp:positionV relativeFrom="page">
              <wp:posOffset>1943100</wp:posOffset>
            </wp:positionV>
            <wp:extent cx="1864347" cy="2067269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4347" cy="206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21.95pt;height:25.5pt;margin-top:519.55pt;margin-left:173.65pt;mso-position-horizontal-relative:page;mso-position-vertical-relative:page;position:absolute;z-index:251660288" o:allowincell="f" filled="f" stroked="f">
            <o:lock v:ext="edit" aspectratio="f"/>
            <v:textbox inset="0,0,0,0">
              <w:txbxContent>
                <w:p>
                  <w:pPr>
                    <w:spacing w:before="20" w:line="199" w:lineRule="auto"/>
                    <w:ind w:left="20"/>
                    <w:rPr>
                      <w:rFonts w:ascii="Microsoft YaHei" w:eastAsia="Microsoft YaHei" w:hAnsi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>在校期间获“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>北京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>拜创钢构”冠名奖学金技能竞赛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>2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>次，成绩排名前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-1"/>
                      <w:sz w:val="33"/>
                      <w:szCs w:val="33"/>
                    </w:rPr>
                    <w:t>65</w:t>
                  </w:r>
                </w:p>
              </w:txbxContent>
            </v:textbox>
          </v:shape>
        </w:pic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232" w:line="187" w:lineRule="auto"/>
        <w:ind w:left="5419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Microsoft YaHei" w:eastAsia="Microsoft YaHei" w:hAnsi="Microsoft YaHei" w:cs="Microsoft YaHei"/>
          <w:spacing w:val="-2"/>
          <w:sz w:val="54"/>
          <w:szCs w:val="54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个人简历</w:t>
      </w:r>
      <w:r>
        <w:rPr>
          <w:rFonts w:ascii="Microsoft YaHei" w:eastAsia="Microsoft YaHei" w:hAnsi="Microsoft YaHei" w:cs="Microsoft YaHei"/>
          <w:spacing w:val="-1"/>
          <w:sz w:val="54"/>
          <w:szCs w:val="54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模板表格</w:t>
      </w:r>
      <w:r>
        <w:rPr>
          <w:rFonts w:ascii="Microsoft YaHei" w:eastAsia="Microsoft YaHei" w:hAnsi="Microsoft YaHei" w:cs="Microsoft YaHei"/>
          <w:spacing w:val="-1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54"/>
          <w:szCs w:val="54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10</w:t>
      </w:r>
      <w:r>
        <w:rPr>
          <w:rFonts w:ascii="Microsoft YaHei" w:eastAsia="Microsoft YaHei" w:hAnsi="Microsoft YaHei" w:cs="Microsoft YaHei"/>
          <w:spacing w:val="-1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54"/>
          <w:szCs w:val="54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篇</w:t>
      </w:r>
    </w:p>
    <w:p/>
    <w:p>
      <w:pPr>
        <w:spacing w:line="163" w:lineRule="exact"/>
      </w:pPr>
    </w:p>
    <w:p>
      <w:pPr>
        <w:sectPr>
          <w:headerReference w:type="default" r:id="rId5"/>
          <w:pgSz w:w="17860" w:h="25258"/>
          <w:pgMar w:top="400" w:right="563" w:bottom="0" w:left="620" w:header="0" w:footer="0" w:gutter="0"/>
          <w:cols w:num="1" w:space="708" w:equalWidth="0">
            <w:col w:w="16676" w:space="0"/>
          </w:cols>
        </w:sectPr>
      </w:pPr>
    </w:p>
    <w:p>
      <w:pPr>
        <w:spacing w:before="95" w:line="189" w:lineRule="auto"/>
        <w:ind w:left="512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7"/>
          <w:sz w:val="47"/>
          <w:szCs w:val="47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易</w:t>
      </w:r>
      <w:r>
        <w:rPr>
          <w:rFonts w:ascii="Microsoft YaHei" w:eastAsia="Microsoft YaHei" w:hAnsi="Microsoft YaHei" w:cs="Microsoft YaHei"/>
          <w:spacing w:val="5"/>
          <w:sz w:val="47"/>
          <w:szCs w:val="47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俊弼</w:t>
      </w:r>
    </w:p>
    <w:p>
      <w:pPr>
        <w:spacing w:line="278" w:lineRule="auto"/>
        <w:rPr>
          <w:rFonts w:ascii="Arial"/>
          <w:sz w:val="21"/>
        </w:rPr>
      </w:pPr>
    </w:p>
    <w:p>
      <w:pPr>
        <w:spacing w:before="125" w:line="203" w:lineRule="auto"/>
        <w:ind w:left="63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2"/>
          <w:sz w:val="29"/>
          <w:szCs w:val="29"/>
        </w:rPr>
        <w:t>出生</w:t>
      </w:r>
      <w:r>
        <w:rPr>
          <w:rFonts w:ascii="Microsoft YaHei" w:eastAsia="Microsoft YaHei" w:hAnsi="Microsoft YaHei" w:cs="Microsoft YaHei"/>
          <w:spacing w:val="1"/>
          <w:sz w:val="29"/>
          <w:szCs w:val="29"/>
        </w:rPr>
        <w:t>日期</w:t>
      </w:r>
    </w:p>
    <w:p>
      <w:pPr>
        <w:spacing w:before="342" w:line="204" w:lineRule="auto"/>
        <w:ind w:left="597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2"/>
          <w:sz w:val="29"/>
          <w:szCs w:val="29"/>
        </w:rPr>
        <w:t>婚</w:t>
      </w:r>
      <w:r>
        <w:rPr>
          <w:rFonts w:ascii="Microsoft YaHei" w:eastAsia="Microsoft YaHei" w:hAnsi="Microsoft YaHei" w:cs="Microsoft YaHei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z w:val="29"/>
          <w:szCs w:val="29"/>
        </w:rPr>
        <w:t>Y</w:t>
      </w:r>
      <w:r>
        <w:rPr>
          <w:rFonts w:ascii="Microsoft YaHei" w:eastAsia="Microsoft YaHei" w:hAnsi="Microsoft YaHei" w:cs="Microsoft YaHei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29"/>
          <w:szCs w:val="29"/>
        </w:rPr>
        <w:t>状况</w:t>
      </w:r>
    </w:p>
    <w:p>
      <w:pPr>
        <w:spacing w:before="343" w:line="204" w:lineRule="auto"/>
        <w:ind w:left="5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2"/>
          <w:sz w:val="29"/>
          <w:szCs w:val="29"/>
        </w:rPr>
        <w:t>政</w:t>
      </w:r>
      <w:r>
        <w:rPr>
          <w:rFonts w:ascii="Microsoft YaHei" w:eastAsia="Microsoft YaHei" w:hAnsi="Microsoft YaHei" w:cs="Microsoft YaHei"/>
          <w:spacing w:val="1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z w:val="29"/>
          <w:szCs w:val="29"/>
        </w:rPr>
        <w:t>Z</w:t>
      </w:r>
      <w:r>
        <w:rPr>
          <w:rFonts w:ascii="Microsoft YaHei" w:eastAsia="Microsoft YaHei" w:hAnsi="Microsoft YaHei" w:cs="Microsoft YaHei"/>
          <w:spacing w:val="1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29"/>
          <w:szCs w:val="29"/>
        </w:rPr>
        <w:t>面貌</w:t>
      </w:r>
    </w:p>
    <w:p>
      <w:pPr>
        <w:spacing w:before="341" w:line="203" w:lineRule="auto"/>
        <w:ind w:left="61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9"/>
          <w:sz w:val="29"/>
          <w:szCs w:val="29"/>
        </w:rPr>
        <w:t>期望月</w:t>
      </w: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薪</w:t>
      </w:r>
    </w:p>
    <w:p>
      <w:pPr>
        <w:spacing w:before="345" w:line="206" w:lineRule="auto"/>
        <w:ind w:left="61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求职意向</w:t>
      </w:r>
    </w:p>
    <w:p>
      <w:pPr>
        <w:spacing w:before="337" w:line="204" w:lineRule="auto"/>
        <w:ind w:left="61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兴趣爱好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55" w:line="186" w:lineRule="auto"/>
        <w:ind w:left="51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教育经验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24" w:line="204" w:lineRule="auto"/>
        <w:ind w:left="620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7"/>
          <w:sz w:val="29"/>
          <w:szCs w:val="29"/>
        </w:rPr>
        <w:t>毕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业院校</w:t>
      </w:r>
    </w:p>
    <w:p>
      <w:pPr>
        <w:spacing w:before="342" w:line="203" w:lineRule="auto"/>
        <w:ind w:left="620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7"/>
          <w:sz w:val="29"/>
          <w:szCs w:val="29"/>
        </w:rPr>
        <w:t>毕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业日期</w:t>
      </w:r>
    </w:p>
    <w:p>
      <w:pPr>
        <w:spacing w:before="345" w:line="159" w:lineRule="auto"/>
        <w:ind w:left="61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10"/>
          <w:sz w:val="29"/>
          <w:szCs w:val="29"/>
        </w:rPr>
        <w:t>校</w:t>
      </w: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25" w:line="187" w:lineRule="auto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的简历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作者：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z w:val="29"/>
          <w:szCs w:val="29"/>
        </w:rPr>
        <w:t>dy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文</w:t>
      </w:r>
      <w:r>
        <w:rPr>
          <w:rFonts w:ascii="Microsoft YaHei" w:eastAsia="Microsoft YaHei" w:hAnsi="Microsoft YaHei" w:cs="Microsoft YaHei"/>
          <w:spacing w:val="3"/>
          <w:sz w:val="29"/>
          <w:szCs w:val="29"/>
        </w:rPr>
        <w:t>友</w:t>
      </w:r>
    </w:p>
    <w:p>
      <w:pPr>
        <w:spacing w:before="333" w:line="740" w:lineRule="exact"/>
        <w:ind w:left="2360"/>
        <w:rPr>
          <w:rFonts w:ascii="Microsoft YaHei" w:eastAsia="Microsoft YaHei" w:hAnsi="Microsoft YaHei" w:cs="Microsoft YaHei"/>
          <w:sz w:val="29"/>
          <w:szCs w:val="29"/>
        </w:rPr>
      </w:pPr>
      <w:r>
        <w:pict>
          <v:shape id="_x0000_s1026" type="#_x0000_t202" style="width:85.6pt;height:137.9pt;margin-top:14.49pt;margin-left:412.64pt;position:absolute;z-index:251659264" filled="f" stroked="f">
            <o:lock v:ext="edit" aspectratio="f"/>
            <v:textbox inset="0,0,0,0">
              <w:txbxContent>
                <w:p>
                  <w:pPr>
                    <w:spacing w:before="19" w:line="204" w:lineRule="auto"/>
                    <w:ind w:left="560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5"/>
                      <w:sz w:val="29"/>
                      <w:szCs w:val="29"/>
                    </w:rPr>
                    <w:t>羌族</w:t>
                  </w:r>
                </w:p>
                <w:p>
                  <w:pPr>
                    <w:spacing w:before="340" w:line="205" w:lineRule="auto"/>
                    <w:ind w:left="411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7"/>
                      <w:sz w:val="29"/>
                      <w:szCs w:val="29"/>
                    </w:rPr>
                    <w:t>南充市</w:t>
                  </w:r>
                </w:p>
                <w:p>
                  <w:pPr>
                    <w:spacing w:before="341" w:line="204" w:lineRule="auto"/>
                    <w:ind w:left="20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585858"/>
                      <w:spacing w:val="6"/>
                      <w:sz w:val="29"/>
                      <w:szCs w:val="29"/>
                    </w:rPr>
                    <w:t>易</w:t>
                  </w:r>
                  <w:r>
                    <w:rPr>
                      <w:rFonts w:ascii="Microsoft YaHei" w:eastAsia="Microsoft YaHei" w:hAnsi="Microsoft YaHei" w:cs="Microsoft YaHei"/>
                      <w:color w:val="585858"/>
                      <w:spacing w:val="4"/>
                      <w:sz w:val="29"/>
                      <w:szCs w:val="29"/>
                    </w:rPr>
                    <w:t>俊弼</w:t>
                  </w:r>
                  <w:r>
                    <w:rPr>
                      <w:rFonts w:ascii="Microsoft YaHei" w:eastAsia="Microsoft YaHei" w:hAnsi="Microsoft YaHei" w:cs="Microsoft YaHei"/>
                      <w:color w:val="585858"/>
                      <w:spacing w:val="4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585858"/>
                      <w:spacing w:val="4"/>
                      <w:sz w:val="29"/>
                      <w:szCs w:val="29"/>
                    </w:rPr>
                    <w:t>2510</w:t>
                  </w:r>
                </w:p>
                <w:p>
                  <w:pPr>
                    <w:spacing w:before="342" w:line="204" w:lineRule="auto"/>
                    <w:ind w:left="20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8"/>
                      <w:sz w:val="29"/>
                      <w:szCs w:val="29"/>
                    </w:rPr>
                    <w:t>邱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4"/>
                      <w:sz w:val="29"/>
                      <w:szCs w:val="29"/>
                    </w:rPr>
                    <w:t>元忠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4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4"/>
                      <w:sz w:val="29"/>
                      <w:szCs w:val="29"/>
                    </w:rPr>
                    <w:t>1599</w:t>
                  </w:r>
                </w:p>
              </w:txbxContent>
            </v:textbox>
          </v:shape>
        </w:pict>
      </w:r>
      <w:r>
        <w:pict>
          <v:shape id="_x0000_s1027" type="#_x0000_t202" style="width:39.25pt;height:137.9pt;margin-top:14.49pt;margin-left:267.51pt;position:absolute;z-index:251662336" filled="f" stroked="f">
            <o:lock v:ext="edit" aspectratio="f"/>
            <v:textbox inset="0,0,0,0">
              <w:txbxContent>
                <w:p>
                  <w:pPr>
                    <w:spacing w:before="18" w:line="369" w:lineRule="auto"/>
                    <w:ind w:left="20" w:right="20" w:firstLine="21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9"/>
                      <w:sz w:val="29"/>
                      <w:szCs w:val="29"/>
                    </w:rPr>
                    <w:t>民</w:t>
                  </w:r>
                  <w:r>
                    <w:rPr>
                      <w:rFonts w:ascii="Microsoft YaHei" w:eastAsia="Microsoft YaHei" w:hAnsi="Microsoft YaHei" w:cs="Microsoft YaHei"/>
                      <w:spacing w:val="19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19"/>
                      <w:sz w:val="29"/>
                      <w:szCs w:val="29"/>
                    </w:rPr>
                    <w:t>族</w:t>
                  </w:r>
                  <w:r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6"/>
                      <w:sz w:val="29"/>
                      <w:szCs w:val="29"/>
                    </w:rPr>
                    <w:t>籍</w:t>
                  </w:r>
                  <w:r>
                    <w:rPr>
                      <w:rFonts w:ascii="Microsoft YaHei" w:eastAsia="Microsoft YaHei" w:hAnsi="Microsoft YaHei" w:cs="Microsoft YaHei"/>
                      <w:spacing w:val="2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6"/>
                      <w:sz w:val="29"/>
                      <w:szCs w:val="29"/>
                    </w:rPr>
                    <w:t>贯</w:t>
                  </w:r>
                  <w:r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6"/>
                      <w:sz w:val="29"/>
                      <w:szCs w:val="29"/>
                    </w:rPr>
                    <w:t>邮</w:t>
                  </w:r>
                  <w:r>
                    <w:rPr>
                      <w:rFonts w:ascii="Microsoft YaHei" w:eastAsia="Microsoft YaHei" w:hAnsi="Microsoft YaHei" w:cs="Microsoft YaHei"/>
                      <w:spacing w:val="2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6"/>
                      <w:sz w:val="29"/>
                      <w:szCs w:val="29"/>
                    </w:rPr>
                    <w:t>箱</w:t>
                  </w:r>
                </w:p>
                <w:p>
                  <w:pPr>
                    <w:spacing w:before="1" w:line="204" w:lineRule="auto"/>
                    <w:ind w:left="34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22"/>
                      <w:sz w:val="29"/>
                      <w:szCs w:val="29"/>
                    </w:rPr>
                    <w:t>电</w:t>
                  </w:r>
                  <w:r>
                    <w:rPr>
                      <w:rFonts w:ascii="Microsoft YaHei" w:eastAsia="Microsoft YaHei" w:hAnsi="Microsoft YaHei" w:cs="Microsoft YaHei"/>
                      <w:spacing w:val="2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1"/>
                      <w:sz w:val="29"/>
                      <w:szCs w:val="29"/>
                    </w:rPr>
                    <w:t>话</w:t>
                  </w:r>
                </w:p>
              </w:txbxContent>
            </v:textbox>
          </v:shape>
        </w:pict>
      </w:r>
      <w:r>
        <w:rPr>
          <w:rFonts w:ascii="Microsoft YaHei" w:eastAsia="Microsoft YaHei" w:hAnsi="Microsoft YaHei" w:cs="Microsoft YaHei"/>
          <w:color w:val="404040"/>
          <w:spacing w:val="-2"/>
          <w:position w:val="37"/>
          <w:sz w:val="29"/>
          <w:szCs w:val="29"/>
        </w:rPr>
        <w:t>2</w:t>
      </w:r>
      <w:r>
        <w:rPr>
          <w:rFonts w:ascii="Microsoft YaHei" w:eastAsia="Microsoft YaHei" w:hAnsi="Microsoft YaHei" w:cs="Microsoft YaHei"/>
          <w:color w:val="404040"/>
          <w:spacing w:val="-1"/>
          <w:position w:val="37"/>
          <w:sz w:val="29"/>
          <w:szCs w:val="29"/>
        </w:rPr>
        <w:t>0</w:t>
      </w:r>
    </w:p>
    <w:p>
      <w:pPr>
        <w:spacing w:line="205" w:lineRule="auto"/>
        <w:ind w:left="2226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未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>婚</w:t>
      </w:r>
    </w:p>
    <w:p>
      <w:pPr>
        <w:spacing w:before="340" w:line="204" w:lineRule="auto"/>
        <w:ind w:left="222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>群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众</w:t>
      </w:r>
    </w:p>
    <w:p>
      <w:pPr>
        <w:spacing w:before="342" w:line="203" w:lineRule="auto"/>
        <w:ind w:left="186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6000+/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月</w:t>
      </w:r>
    </w:p>
    <w:p>
      <w:pPr>
        <w:spacing w:before="346" w:line="203" w:lineRule="auto"/>
        <w:ind w:left="4260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18"/>
          <w:sz w:val="29"/>
          <w:szCs w:val="29"/>
        </w:rPr>
        <w:t>期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>望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>能在南充市从事财务成本科付科长类岗位</w:t>
      </w:r>
    </w:p>
    <w:p>
      <w:pPr>
        <w:spacing w:before="340" w:line="204" w:lineRule="auto"/>
        <w:ind w:left="546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13"/>
          <w:sz w:val="29"/>
          <w:szCs w:val="29"/>
        </w:rPr>
        <w:t>旅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>游、绘画、摄影、易俊弼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25" w:line="204" w:lineRule="auto"/>
        <w:ind w:left="10793"/>
        <w:rPr>
          <w:rFonts w:ascii="Microsoft YaHei" w:eastAsia="Microsoft YaHei" w:hAnsi="Microsoft YaHei" w:cs="Microsoft YaHei"/>
          <w:sz w:val="29"/>
          <w:szCs w:val="29"/>
        </w:rPr>
      </w:pPr>
      <w:r>
        <w:pict>
          <v:shape id="_x0000_s1028" type="#_x0000_t202" style="width:61.75pt;height:61.35pt;margin-top:5.23pt;margin-left:390.86pt;position:absolute;z-index:251663360" filled="f" stroked="f">
            <o:lock v:ext="edit" aspectratio="f"/>
            <v:textbox inset="0,0,0,0">
              <w:txbxContent>
                <w:p>
                  <w:pPr>
                    <w:spacing w:before="18" w:line="204" w:lineRule="auto"/>
                    <w:ind w:left="22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8"/>
                      <w:sz w:val="29"/>
                      <w:szCs w:val="29"/>
                    </w:rPr>
                    <w:t>专</w:t>
                  </w:r>
                  <w:r>
                    <w:rPr>
                      <w:rFonts w:ascii="Microsoft YaHei" w:eastAsia="Microsoft YaHei" w:hAnsi="Microsoft YaHei" w:cs="Microsoft YaHei"/>
                      <w:spacing w:val="7"/>
                      <w:sz w:val="29"/>
                      <w:szCs w:val="29"/>
                    </w:rPr>
                    <w:t>业名称</w:t>
                  </w:r>
                </w:p>
                <w:p>
                  <w:pPr>
                    <w:spacing w:before="341" w:line="204" w:lineRule="auto"/>
                    <w:ind w:left="20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0"/>
                      <w:sz w:val="29"/>
                      <w:szCs w:val="29"/>
                    </w:rPr>
                    <w:t>最</w:t>
                  </w:r>
                  <w:r>
                    <w:rPr>
                      <w:rFonts w:ascii="Microsoft YaHei" w:eastAsia="Microsoft YaHei" w:hAnsi="Microsoft YaHei" w:cs="Microsoft YaHei"/>
                      <w:spacing w:val="8"/>
                      <w:sz w:val="29"/>
                      <w:szCs w:val="29"/>
                    </w:rPr>
                    <w:t>高学历</w:t>
                  </w:r>
                </w:p>
              </w:txbxContent>
            </v:textbox>
          </v:shape>
        </w:pict>
      </w:r>
      <w:r>
        <w:pict>
          <v:shape id="_x0000_s1029" type="#_x0000_t202" style="width:105.25pt;height:61.25pt;margin-top:5.23pt;margin-left:133.21pt;position:absolute;z-index:251661312" filled="f" stroked="f">
            <o:lock v:ext="edit" aspectratio="f"/>
            <v:textbox inset="0,0,0,0">
              <w:txbxContent>
                <w:p>
                  <w:pPr>
                    <w:spacing w:before="20" w:line="205" w:lineRule="auto"/>
                    <w:ind w:left="20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5"/>
                      <w:sz w:val="29"/>
                      <w:szCs w:val="29"/>
                    </w:rPr>
                    <w:t>内蒙古农业大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4"/>
                      <w:sz w:val="29"/>
                      <w:szCs w:val="29"/>
                    </w:rPr>
                    <w:t>学</w:t>
                  </w:r>
                </w:p>
                <w:p>
                  <w:pPr>
                    <w:spacing w:before="338" w:line="203" w:lineRule="auto"/>
                    <w:ind w:left="204"/>
                    <w:rPr>
                      <w:rFonts w:ascii="Microsoft YaHei" w:eastAsia="Microsoft YaHei" w:hAnsi="Microsoft YaHei" w:cs="Microsoft YaHei"/>
                      <w:sz w:val="29"/>
                      <w:szCs w:val="29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1"/>
                      <w:sz w:val="29"/>
                      <w:szCs w:val="29"/>
                    </w:rPr>
                    <w:t>2015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pacing w:val="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z w:val="29"/>
                      <w:szCs w:val="29"/>
                    </w:rPr>
                    <w:t>年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z w:val="29"/>
                      <w:szCs w:val="29"/>
                    </w:rPr>
                    <w:t>7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color w:val="404040"/>
                      <w:sz w:val="29"/>
                      <w:szCs w:val="29"/>
                    </w:rPr>
                    <w:t>月</w:t>
                  </w:r>
                </w:p>
              </w:txbxContent>
            </v:textbox>
          </v:shape>
        </w:pict>
      </w:r>
      <w:r>
        <w:rPr>
          <w:rFonts w:ascii="Microsoft YaHei" w:eastAsia="Microsoft YaHei" w:hAnsi="Microsoft YaHei" w:cs="Microsoft YaHei"/>
          <w:color w:val="404040"/>
          <w:spacing w:val="13"/>
          <w:sz w:val="29"/>
          <w:szCs w:val="29"/>
        </w:rPr>
        <w:t>宝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石及材料工艺学</w:t>
      </w:r>
    </w:p>
    <w:p>
      <w:pPr>
        <w:spacing w:before="341" w:line="204" w:lineRule="auto"/>
        <w:ind w:left="11390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10"/>
          <w:sz w:val="29"/>
          <w:szCs w:val="29"/>
        </w:rPr>
        <w:t>大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学本科</w:t>
      </w:r>
    </w:p>
    <w:p>
      <w:pPr>
        <w:sectPr>
          <w:type w:val="continuous"/>
          <w:pgSz w:w="17860" w:h="25258"/>
          <w:pgMar w:top="400" w:right="563" w:bottom="0" w:left="620" w:header="0" w:footer="0" w:gutter="0"/>
          <w:cols w:num="2" w:space="708" w:equalWidth="0">
            <w:col w:w="2131" w:space="100"/>
            <w:col w:w="14446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spacing w:before="155" w:line="186" w:lineRule="auto"/>
        <w:ind w:left="512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4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个</w:t>
      </w:r>
      <w:r>
        <w:rPr>
          <w:rFonts w:ascii="Microsoft YaHei" w:eastAsia="Microsoft YaHei" w:hAnsi="Microsoft YaHei" w:cs="Microsoft YaHei"/>
          <w:spacing w:val="-3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人技能及证书</w:t>
      </w:r>
    </w:p>
    <w:p>
      <w:pPr>
        <w:spacing w:line="105" w:lineRule="exact"/>
      </w:pPr>
    </w:p>
    <w:p>
      <w:pPr>
        <w:sectPr>
          <w:type w:val="continuous"/>
          <w:pgSz w:w="17860" w:h="25258"/>
          <w:pgMar w:top="400" w:right="563" w:bottom="0" w:left="620" w:header="0" w:footer="0" w:gutter="0"/>
          <w:cols w:num="1" w:space="708" w:equalWidth="0">
            <w:col w:w="16676" w:space="0"/>
          </w:cols>
        </w:sectPr>
      </w:pPr>
    </w:p>
    <w:p>
      <w:pPr>
        <w:spacing w:before="271" w:line="204" w:lineRule="auto"/>
        <w:ind w:left="612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5"/>
          <w:sz w:val="29"/>
          <w:szCs w:val="29"/>
        </w:rPr>
        <w:t>语言技能</w:t>
      </w:r>
    </w:p>
    <w:p>
      <w:pPr>
        <w:spacing w:before="344" w:line="204" w:lineRule="auto"/>
        <w:ind w:left="46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10"/>
          <w:sz w:val="29"/>
          <w:szCs w:val="29"/>
        </w:rPr>
        <w:t>计</w:t>
      </w: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算机技能</w:t>
      </w:r>
    </w:p>
    <w:p>
      <w:pPr>
        <w:spacing w:before="341" w:line="159" w:lineRule="auto"/>
        <w:ind w:left="612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7"/>
          <w:sz w:val="29"/>
          <w:szCs w:val="29"/>
        </w:rPr>
        <w:t>其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3" w:line="199" w:lineRule="auto"/>
        <w:ind w:left="2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-1"/>
          <w:sz w:val="33"/>
          <w:szCs w:val="33"/>
        </w:rPr>
        <w:t>普通话二级</w:t>
      </w:r>
      <w:r>
        <w:rPr>
          <w:rFonts w:ascii="Microsoft YaHei" w:eastAsia="Microsoft YaHei" w:hAnsi="Microsoft YaHei" w:cs="Microsoft YaHei"/>
          <w:color w:val="404040"/>
          <w:sz w:val="33"/>
          <w:szCs w:val="33"/>
        </w:rPr>
        <w:t>甲等，英语四级证书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142" w:line="195" w:lineRule="auto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-6"/>
          <w:sz w:val="33"/>
          <w:szCs w:val="33"/>
        </w:rPr>
        <w:t>熟练</w:t>
      </w:r>
      <w:r>
        <w:rPr>
          <w:rFonts w:ascii="Microsoft YaHei" w:eastAsia="Microsoft YaHei" w:hAnsi="Microsoft YaHei" w:cs="Microsoft YaHei"/>
          <w:color w:val="404040"/>
          <w:spacing w:val="-6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>OFFICE</w:t>
      </w:r>
      <w:r>
        <w:rPr>
          <w:rFonts w:ascii="Microsoft YaHei" w:eastAsia="Microsoft YaHei" w:hAnsi="Microsoft YaHei" w:cs="Microsoft YaHei"/>
          <w:color w:val="404040"/>
          <w:spacing w:val="-4"/>
          <w:sz w:val="33"/>
          <w:szCs w:val="33"/>
        </w:rPr>
        <w:t>、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>PS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>等软件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>，获得全国计算机等级考试二级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>(C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3"/>
          <w:sz w:val="33"/>
          <w:szCs w:val="33"/>
        </w:rPr>
        <w:t>语言)</w:t>
      </w:r>
    </w:p>
    <w:p>
      <w:pPr>
        <w:spacing w:before="354" w:line="159" w:lineRule="auto"/>
        <w:ind w:left="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C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1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驾照、高级营销员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，国家职业资格四级</w:t>
      </w:r>
    </w:p>
    <w:p>
      <w:pPr>
        <w:sectPr>
          <w:type w:val="continuous"/>
          <w:pgSz w:w="17860" w:h="25258"/>
          <w:pgMar w:top="400" w:right="563" w:bottom="0" w:left="620" w:header="0" w:footer="0" w:gutter="0"/>
          <w:cols w:num="2" w:space="708" w:equalWidth="0">
            <w:col w:w="2774" w:space="100"/>
            <w:col w:w="13803" w:space="0"/>
          </w:cols>
        </w:sectPr>
      </w:pPr>
    </w:p>
    <w:p>
      <w:pPr>
        <w:spacing w:line="438" w:lineRule="auto"/>
        <w:rPr>
          <w:rFonts w:ascii="Arial"/>
          <w:sz w:val="21"/>
        </w:rPr>
      </w:pPr>
    </w:p>
    <w:p>
      <w:pPr>
        <w:spacing w:before="155" w:line="187" w:lineRule="auto"/>
        <w:ind w:left="51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主要工</w:t>
      </w:r>
      <w:r>
        <w:rPr>
          <w:rFonts w:ascii="Microsoft YaHei" w:eastAsia="Microsoft YaHei" w:hAnsi="Microsoft YaHei" w:cs="Microsoft YaHei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作经验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25" w:line="190" w:lineRule="auto"/>
        <w:ind w:left="1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9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本人有</w:t>
      </w:r>
      <w:r>
        <w:rPr>
          <w:rFonts w:ascii="Microsoft YaHei" w:eastAsia="Microsoft YaHei" w:hAnsi="Microsoft YaHei" w:cs="Microsoft YaHei"/>
          <w:spacing w:val="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5</w:t>
      </w:r>
      <w:r>
        <w:rPr>
          <w:rFonts w:ascii="Microsoft YaHei" w:eastAsia="Microsoft YaHei" w:hAnsi="Microsoft YaHei" w:cs="Microsoft YaHei"/>
          <w:spacing w:val="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年工作经验，主要工作履历如下</w:t>
      </w:r>
      <w:r>
        <w:rPr>
          <w:rFonts w:ascii="Microsoft YaHei" w:eastAsia="Microsoft YaHei" w:hAnsi="Microsoft YaHei" w:cs="Microsoft YaHei"/>
          <w:spacing w:val="7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：</w:t>
      </w:r>
    </w:p>
    <w:p>
      <w:pPr>
        <w:spacing w:before="298" w:line="199" w:lineRule="auto"/>
        <w:ind w:left="197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28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于</w:t>
      </w:r>
      <w:r>
        <w:rPr>
          <w:rFonts w:ascii="Microsoft YaHei" w:eastAsia="Microsoft YaHei" w:hAnsi="Microsoft YaHei" w:cs="Microsoft YaHei"/>
          <w:color w:val="404040"/>
          <w:spacing w:val="28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8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</w:t>
      </w:r>
      <w:r>
        <w:rPr>
          <w:rFonts w:ascii="Microsoft YaHei" w:eastAsia="Microsoft YaHei" w:hAnsi="Microsoft YaHei" w:cs="Microsoft YaHei"/>
          <w:color w:val="404040"/>
          <w:spacing w:val="1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0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15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7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月至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2013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12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月在淮北矿业(集团)担任财务成本科付科长一职，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>主要负责对竞品(腾讯视频、搜狐视频、</w:t>
      </w:r>
    </w:p>
    <w:p>
      <w:pPr>
        <w:spacing w:before="207" w:line="199" w:lineRule="auto"/>
        <w:ind w:left="191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18"/>
          <w:sz w:val="29"/>
          <w:szCs w:val="29"/>
        </w:rPr>
        <w:t>爱奇</w:t>
      </w:r>
      <w:r>
        <w:rPr>
          <w:rFonts w:ascii="Microsoft YaHei" w:eastAsia="Microsoft YaHei" w:hAnsi="Microsoft YaHei" w:cs="Microsoft YaHei"/>
          <w:color w:val="404040"/>
          <w:spacing w:val="15"/>
          <w:sz w:val="29"/>
          <w:szCs w:val="29"/>
        </w:rPr>
        <w:t>艺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>)特别是个人页面进行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SWOT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>分析。。同时负责根据学员需求布置教室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9"/>
          <w:sz w:val="29"/>
          <w:szCs w:val="29"/>
        </w:rPr>
        <w:t>，进行中心装饰；配合中心进行相关的课程宣</w:t>
      </w:r>
    </w:p>
    <w:p>
      <w:pPr>
        <w:spacing w:before="203" w:line="204" w:lineRule="auto"/>
        <w:ind w:left="19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传活</w:t>
      </w:r>
      <w:r>
        <w:rPr>
          <w:rFonts w:ascii="Microsoft YaHei" w:eastAsia="Microsoft YaHei" w:hAnsi="Microsoft YaHei" w:cs="Microsoft YaHei"/>
          <w:color w:val="404040"/>
          <w:spacing w:val="5"/>
          <w:sz w:val="29"/>
          <w:szCs w:val="29"/>
        </w:rPr>
        <w:t>动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及市场推广活动。</w:t>
      </w:r>
    </w:p>
    <w:p>
      <w:pPr>
        <w:spacing w:before="197" w:line="203" w:lineRule="auto"/>
        <w:ind w:left="197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于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2013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12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月至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2015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7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月在中国长江三峡集团担任质量管理部部门一职，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>主药负责在授课期间定时组织阶段性检测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5"/>
          <w:sz w:val="29"/>
          <w:szCs w:val="29"/>
        </w:rPr>
        <w:t>，</w:t>
      </w:r>
    </w:p>
    <w:p>
      <w:pPr>
        <w:spacing w:before="196" w:line="203" w:lineRule="auto"/>
        <w:ind w:left="19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30"/>
          <w:sz w:val="29"/>
          <w:szCs w:val="29"/>
        </w:rPr>
        <w:t>并撰</w:t>
      </w:r>
      <w:r>
        <w:rPr>
          <w:rFonts w:ascii="Microsoft YaHei" w:eastAsia="Microsoft YaHei" w:hAnsi="Microsoft YaHei" w:cs="Microsoft YaHei"/>
          <w:color w:val="404040"/>
          <w:spacing w:val="20"/>
          <w:sz w:val="29"/>
          <w:szCs w:val="29"/>
        </w:rPr>
        <w:t>写</w:t>
      </w:r>
      <w:r>
        <w:rPr>
          <w:rFonts w:ascii="Microsoft YaHei" w:eastAsia="Microsoft YaHei" w:hAnsi="Microsoft YaHei" w:cs="Microsoft YaHei"/>
          <w:color w:val="404040"/>
          <w:spacing w:val="15"/>
          <w:sz w:val="29"/>
          <w:szCs w:val="29"/>
        </w:rPr>
        <w:t>学生培养方案和课堂反馈</w:t>
      </w:r>
      <w:r>
        <w:rPr>
          <w:rFonts w:ascii="Microsoft YaHei" w:eastAsia="Microsoft YaHei" w:hAnsi="Microsoft YaHei" w:cs="Microsoft YaHei"/>
          <w:color w:val="404040"/>
          <w:spacing w:val="15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5"/>
          <w:sz w:val="29"/>
          <w:szCs w:val="29"/>
        </w:rPr>
        <w:t>，以检验学生每阶段成果；；负责对竞品(腾讯视频、搜狐视频、爱奇艺)特别是个人页面</w:t>
      </w:r>
    </w:p>
    <w:p>
      <w:pPr>
        <w:spacing w:before="197" w:line="204" w:lineRule="auto"/>
        <w:ind w:left="1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1"/>
          <w:sz w:val="29"/>
          <w:szCs w:val="29"/>
        </w:rPr>
        <w:t>进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行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SWOT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分析。</w:t>
      </w:r>
    </w:p>
    <w:p>
      <w:pPr>
        <w:spacing w:line="411" w:lineRule="auto"/>
        <w:rPr>
          <w:rFonts w:ascii="Arial"/>
          <w:sz w:val="21"/>
        </w:rPr>
      </w:pPr>
    </w:p>
    <w:p>
      <w:pPr>
        <w:spacing w:before="155" w:line="186" w:lineRule="auto"/>
        <w:ind w:left="58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7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自</w:t>
      </w:r>
      <w:r>
        <w:rPr>
          <w:rFonts w:ascii="Microsoft YaHei" w:eastAsia="Microsoft YaHei" w:hAnsi="Microsoft YaHei" w:cs="Microsoft YaHei"/>
          <w:spacing w:val="-6"/>
          <w:sz w:val="36"/>
          <w:szCs w:val="36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我评价</w:t>
      </w:r>
    </w:p>
    <w:p>
      <w:pPr>
        <w:spacing w:before="359" w:line="203" w:lineRule="auto"/>
        <w:ind w:left="197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10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工作</w:t>
      </w:r>
      <w:r>
        <w:rPr>
          <w:rFonts w:ascii="Microsoft YaHei" w:eastAsia="Microsoft YaHei" w:hAnsi="Microsoft YaHei" w:cs="Microsoft YaHei"/>
          <w:spacing w:val="6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方</w:t>
      </w:r>
      <w:r>
        <w:rPr>
          <w:rFonts w:ascii="Microsoft YaHei" w:eastAsia="Microsoft YaHei" w:hAnsi="Microsoft YaHei" w:cs="Microsoft YaHei"/>
          <w:spacing w:val="5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面：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>具有全面的中国传统音乐理论和较为全面系统的研究功底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>，也有着扎实的音乐学知识储备和功底；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>邱元忠对于市</w:t>
      </w:r>
    </w:p>
    <w:p>
      <w:pPr>
        <w:spacing w:before="197" w:line="204" w:lineRule="auto"/>
        <w:ind w:left="19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场营销方面有一定的了解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，善于分析和吸取经验熟悉网络推广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，顾</w:t>
      </w:r>
      <w:r>
        <w:rPr>
          <w:rFonts w:ascii="Microsoft YaHei" w:eastAsia="Microsoft YaHei" w:hAnsi="Microsoft YaHei" w:cs="Microsoft YaHei"/>
          <w:spacing w:val="2"/>
          <w:sz w:val="29"/>
          <w:szCs w:val="29"/>
        </w:rPr>
        <w:t>幼</w:t>
      </w:r>
      <w:r>
        <w:rPr>
          <w:rFonts w:ascii="Microsoft YaHei" w:eastAsia="Microsoft YaHei" w:hAnsi="Microsoft YaHei" w:cs="Microsoft YaHei"/>
          <w:sz w:val="29"/>
          <w:szCs w:val="29"/>
        </w:rPr>
        <w:t>翠</w:t>
      </w:r>
    </w:p>
    <w:p>
      <w:pPr>
        <w:spacing w:before="196" w:line="204" w:lineRule="auto"/>
        <w:ind w:left="19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6"/>
          <w:sz w:val="29"/>
          <w:szCs w:val="29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职业素质：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尤其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z w:val="29"/>
          <w:szCs w:val="29"/>
        </w:rPr>
        <w:t>baidu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、</w:t>
      </w:r>
      <w:r>
        <w:rPr>
          <w:rFonts w:ascii="Microsoft YaHei" w:eastAsia="Microsoft YaHei" w:hAnsi="Microsoft YaHei" w:cs="Microsoft YaHei"/>
          <w:sz w:val="29"/>
          <w:szCs w:val="29"/>
        </w:rPr>
        <w:t>google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排名</w:t>
      </w:r>
      <w:r>
        <w:rPr>
          <w:rFonts w:ascii="Microsoft YaHei" w:eastAsia="Microsoft YaHei" w:hAnsi="Microsoft YaHei" w:cs="Microsoft YaHei"/>
          <w:spacing w:val="4"/>
          <w:sz w:val="29"/>
          <w:szCs w:val="29"/>
        </w:rPr>
        <w:t>技</w:t>
      </w:r>
      <w:r>
        <w:rPr>
          <w:rFonts w:ascii="Microsoft YaHei" w:eastAsia="Microsoft YaHei" w:hAnsi="Microsoft YaHei" w:cs="Microsoft YaHei"/>
          <w:spacing w:val="3"/>
          <w:sz w:val="29"/>
          <w:szCs w:val="29"/>
        </w:rPr>
        <w:t>术</w:t>
      </w:r>
      <w:r>
        <w:rPr>
          <w:rFonts w:ascii="Microsoft YaHei" w:eastAsia="Microsoft YaHei" w:hAnsi="Microsoft YaHei" w:cs="Microsoft YaHei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29"/>
          <w:szCs w:val="29"/>
        </w:rPr>
        <w:t>，有成功网站优化经验。吕睿思对互联网保持高度的敏感性和关注度</w:t>
      </w:r>
      <w:r>
        <w:rPr>
          <w:rFonts w:ascii="Microsoft YaHei" w:eastAsia="Microsoft YaHei" w:hAnsi="Microsoft YaHei" w:cs="Microsoft YaHei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29"/>
          <w:szCs w:val="29"/>
        </w:rPr>
        <w:t>，熟悉产品开</w:t>
      </w:r>
    </w:p>
    <w:p>
      <w:pPr>
        <w:spacing w:before="193" w:line="159" w:lineRule="auto"/>
        <w:ind w:left="1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2"/>
          <w:sz w:val="29"/>
          <w:szCs w:val="29"/>
        </w:rPr>
        <w:t>发流程</w:t>
      </w:r>
      <w:r>
        <w:rPr>
          <w:rFonts w:ascii="Microsoft YaHei" w:eastAsia="Microsoft YaHei" w:hAnsi="Microsoft YaHei" w:cs="Microsoft YaHei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29"/>
          <w:szCs w:val="29"/>
        </w:rPr>
        <w:t>，</w:t>
      </w:r>
    </w:p>
    <w:p>
      <w:pPr>
        <w:sectPr>
          <w:type w:val="continuous"/>
          <w:pgSz w:w="17860" w:h="25258"/>
          <w:pgMar w:top="400" w:right="563" w:bottom="0" w:left="620" w:header="0" w:footer="0" w:gutter="0"/>
          <w:cols w:num="1" w:space="708" w:equalWidth="0">
            <w:col w:w="16676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231" w:line="181" w:lineRule="auto"/>
        <w:ind w:left="6577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Microsoft YaHei" w:eastAsia="Microsoft YaHei" w:hAnsi="Microsoft YaHei" w:cs="Microsoft YaHei"/>
          <w:spacing w:val="-2"/>
          <w:sz w:val="54"/>
          <w:szCs w:val="54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个人简</w:t>
      </w:r>
      <w:r>
        <w:rPr>
          <w:rFonts w:ascii="Microsoft YaHei" w:eastAsia="Microsoft YaHei" w:hAnsi="Microsoft YaHei" w:cs="Microsoft YaHei"/>
          <w:spacing w:val="-1"/>
          <w:sz w:val="54"/>
          <w:szCs w:val="54"/>
          <w14:textOutline w14:w="6350">
            <w14:solidFill>
              <w14:srgbClr w14:val="000000"/>
            </w14:solidFill>
            <w14:prstDash w14:val="solid"/>
            <w14:miter w14:lim="0"/>
          </w14:textOutline>
        </w:rPr>
        <w:t>历</w:t>
      </w:r>
    </w:p>
    <w:p/>
    <w:p>
      <w:pPr>
        <w:spacing w:line="202" w:lineRule="exact"/>
      </w:pPr>
    </w:p>
    <w:p>
      <w:pPr>
        <w:sectPr>
          <w:headerReference w:type="default" r:id="rId6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317" w:line="214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4"/>
          <w:sz w:val="31"/>
          <w:szCs w:val="31"/>
        </w:rPr>
        <w:t>基本信息</w:t>
      </w:r>
    </w:p>
    <w:p>
      <w:pPr>
        <w:spacing w:before="322" w:line="227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姓名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</w:t>
      </w:r>
      <w:r>
        <w:rPr>
          <w:rFonts w:ascii="DengXian" w:eastAsia="DengXian" w:hAnsi="DengXian" w:cs="DengXian"/>
          <w:spacing w:val="4"/>
          <w:sz w:val="31"/>
          <w:szCs w:val="31"/>
        </w:rPr>
        <w:t>易俊弼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2"/>
          <w:sz w:val="31"/>
          <w:szCs w:val="31"/>
        </w:rPr>
        <w:t>年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龄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2"/>
          <w:sz w:val="31"/>
          <w:szCs w:val="31"/>
        </w:rPr>
        <w:t>20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       </w:t>
      </w:r>
      <w:r>
        <w:rPr>
          <w:rFonts w:ascii="DengXian" w:eastAsia="DengXian" w:hAnsi="DengXian" w:cs="DengXian"/>
          <w:spacing w:val="2"/>
          <w:sz w:val="31"/>
          <w:szCs w:val="31"/>
        </w:rPr>
        <w:t>性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别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</w:t>
      </w:r>
      <w:r>
        <w:rPr>
          <w:rFonts w:ascii="DengXian" w:eastAsia="DengXian" w:hAnsi="DengXian" w:cs="DengXian"/>
          <w:spacing w:val="2"/>
          <w:sz w:val="31"/>
          <w:szCs w:val="31"/>
        </w:rPr>
        <w:t>女</w:t>
      </w:r>
    </w:p>
    <w:p>
      <w:pPr>
        <w:spacing w:before="319" w:line="226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6"/>
          <w:sz w:val="31"/>
          <w:szCs w:val="31"/>
        </w:rPr>
        <w:t>籍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贯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3"/>
          <w:sz w:val="31"/>
          <w:szCs w:val="31"/>
        </w:rPr>
        <w:t>南充市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3"/>
          <w:sz w:val="31"/>
          <w:szCs w:val="31"/>
        </w:rPr>
        <w:t>民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族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3"/>
          <w:sz w:val="31"/>
          <w:szCs w:val="31"/>
        </w:rPr>
        <w:t>羌族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    </w:t>
      </w:r>
      <w:r>
        <w:rPr>
          <w:rFonts w:ascii="DengXian" w:eastAsia="DengXian" w:hAnsi="DengXian" w:cs="DengXian"/>
          <w:spacing w:val="3"/>
          <w:sz w:val="31"/>
          <w:szCs w:val="31"/>
        </w:rPr>
        <w:t>婚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3"/>
          <w:sz w:val="31"/>
          <w:szCs w:val="31"/>
        </w:rPr>
        <w:t>否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</w:t>
      </w:r>
      <w:r>
        <w:rPr>
          <w:rFonts w:ascii="DengXian" w:eastAsia="DengXian" w:hAnsi="DengXian" w:cs="DengXian"/>
          <w:spacing w:val="3"/>
          <w:sz w:val="31"/>
          <w:szCs w:val="31"/>
        </w:rPr>
        <w:t>未婚</w:t>
      </w:r>
    </w:p>
    <w:p>
      <w:pPr>
        <w:spacing w:before="308" w:line="214" w:lineRule="auto"/>
        <w:ind w:left="20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健康状况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</w:t>
      </w:r>
      <w:r>
        <w:rPr>
          <w:rFonts w:ascii="DengXian" w:eastAsia="DengXian" w:hAnsi="DengXian" w:cs="DengXian"/>
          <w:spacing w:val="4"/>
          <w:sz w:val="31"/>
          <w:szCs w:val="31"/>
        </w:rPr>
        <w:t>良好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</w:t>
      </w:r>
      <w:r>
        <w:rPr>
          <w:rFonts w:ascii="DengXian" w:eastAsia="DengXian" w:hAnsi="DengXian" w:cs="DengXian"/>
          <w:spacing w:val="2"/>
          <w:sz w:val="31"/>
          <w:szCs w:val="31"/>
        </w:rPr>
        <w:t>政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Z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面貌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</w:t>
      </w:r>
      <w:r>
        <w:rPr>
          <w:rFonts w:ascii="DengXian" w:eastAsia="DengXian" w:hAnsi="DengXian" w:cs="DengXian"/>
          <w:spacing w:val="2"/>
          <w:sz w:val="31"/>
          <w:szCs w:val="31"/>
        </w:rPr>
        <w:t>群众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    </w:t>
      </w:r>
      <w:r>
        <w:rPr>
          <w:rFonts w:ascii="DengXian" w:eastAsia="DengXian" w:hAnsi="DengXian" w:cs="DengXian"/>
          <w:spacing w:val="2"/>
          <w:sz w:val="31"/>
          <w:szCs w:val="31"/>
        </w:rPr>
        <w:t>身高/体重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</w:t>
      </w:r>
      <w:r>
        <w:rPr>
          <w:rFonts w:ascii="DengXian" w:eastAsia="DengXian" w:hAnsi="DengXian" w:cs="DengXian"/>
          <w:spacing w:val="2"/>
          <w:sz w:val="31"/>
          <w:szCs w:val="31"/>
        </w:rPr>
        <w:t>199/65</w:t>
      </w:r>
      <w:r>
        <w:rPr>
          <w:rFonts w:ascii="DengXian" w:eastAsia="DengXian" w:hAnsi="DengXian" w:cs="DengXian"/>
          <w:sz w:val="31"/>
          <w:szCs w:val="31"/>
        </w:rPr>
        <w:t>kg</w:t>
      </w:r>
    </w:p>
    <w:p>
      <w:pPr>
        <w:spacing w:before="319" w:line="227" w:lineRule="auto"/>
        <w:ind w:left="2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6"/>
          <w:sz w:val="31"/>
          <w:szCs w:val="31"/>
        </w:rPr>
        <w:t>手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6"/>
          <w:sz w:val="31"/>
          <w:szCs w:val="31"/>
        </w:rPr>
        <w:t>机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6"/>
          <w:sz w:val="31"/>
          <w:szCs w:val="31"/>
        </w:rPr>
        <w:t>邱</w:t>
      </w:r>
      <w:r>
        <w:rPr>
          <w:rFonts w:ascii="DengXian" w:eastAsia="DengXian" w:hAnsi="DengXian" w:cs="DengXian"/>
          <w:spacing w:val="4"/>
          <w:sz w:val="31"/>
          <w:szCs w:val="31"/>
        </w:rPr>
        <w:t>元</w:t>
      </w:r>
      <w:r>
        <w:rPr>
          <w:rFonts w:ascii="DengXian" w:eastAsia="DengXian" w:hAnsi="DengXian" w:cs="DengXian"/>
          <w:spacing w:val="3"/>
          <w:sz w:val="31"/>
          <w:szCs w:val="31"/>
        </w:rPr>
        <w:t>忠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1599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           </w:t>
      </w:r>
      <w:r>
        <w:rPr>
          <w:rFonts w:ascii="DengXian" w:eastAsia="DengXian" w:hAnsi="DengXian" w:cs="DengXian"/>
          <w:spacing w:val="3"/>
          <w:sz w:val="31"/>
          <w:szCs w:val="31"/>
        </w:rPr>
        <w:t>邮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箱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  </w:t>
      </w:r>
      <w:r>
        <w:rPr>
          <w:rFonts w:ascii="DengXian" w:eastAsia="DengXian" w:hAnsi="DengXian" w:cs="DengXian"/>
          <w:spacing w:val="3"/>
          <w:sz w:val="31"/>
          <w:szCs w:val="31"/>
        </w:rPr>
        <w:t>易俊弼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2510</w:t>
      </w:r>
    </w:p>
    <w:p/>
    <w:p>
      <w:pPr>
        <w:spacing w:line="75" w:lineRule="exact"/>
      </w:pPr>
    </w:p>
    <w:tbl>
      <w:tblPr>
        <w:tblStyle w:val="TableNormal"/>
        <w:tblW w:w="12534" w:type="dxa"/>
        <w:tblInd w:w="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082"/>
        <w:gridCol w:w="4452"/>
      </w:tblGrid>
      <w:tr>
        <w:tblPrEx>
          <w:tblW w:w="12534" w:type="dxa"/>
          <w:tblInd w:w="205" w:type="dxa"/>
          <w:tblLayout w:type="fixed"/>
        </w:tblPrEx>
        <w:trPr>
          <w:trHeight w:val="3270"/>
        </w:trPr>
        <w:tc>
          <w:tcPr>
            <w:tcW w:w="8082" w:type="dxa"/>
            <w:vAlign w:val="top"/>
          </w:tcPr>
          <w:p>
            <w:pPr>
              <w:spacing w:line="228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pict>
                <v:shape id="_x0000_s1030" type="#_x0000_t202" style="width:111.9pt;height:61.15pt;margin-top:107.04pt;margin-left:-204.72pt;mso-position-horizontal-relative:right-margin-area;mso-position-vertical-relative:top-margin-area;position:absolute;z-index:251664384" filled="f" stroked="f">
                  <o:lock v:ext="edit" aspectratio="f"/>
                  <v:textbox inset="0,0,0,0">
                    <w:txbxContent>
                      <w:p>
                        <w:pPr>
                          <w:spacing w:before="19" w:line="227" w:lineRule="auto"/>
                          <w:ind w:left="48"/>
                          <w:rPr>
                            <w:rFonts w:ascii="DengXian" w:eastAsia="DengXian" w:hAnsi="DengXian" w:cs="DengXian"/>
                            <w:sz w:val="31"/>
                            <w:szCs w:val="31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-1"/>
                            <w:sz w:val="31"/>
                            <w:szCs w:val="31"/>
                          </w:rPr>
                          <w:t>内蒙</w:t>
                        </w:r>
                        <w:r>
                          <w:rPr>
                            <w:rFonts w:ascii="DengXian" w:eastAsia="DengXian" w:hAnsi="DengXian" w:cs="DengXian"/>
                            <w:sz w:val="31"/>
                            <w:szCs w:val="31"/>
                          </w:rPr>
                          <w:t>古农业大学</w:t>
                        </w:r>
                      </w:p>
                      <w:p>
                        <w:pPr>
                          <w:spacing w:line="28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105" w:line="227" w:lineRule="auto"/>
                          <w:ind w:left="20"/>
                          <w:rPr>
                            <w:rFonts w:ascii="DengXian" w:eastAsia="DengXian" w:hAnsi="DengXian" w:cs="DengXian"/>
                            <w:sz w:val="31"/>
                            <w:szCs w:val="31"/>
                          </w:rPr>
                        </w:pPr>
                        <w:r>
                          <w:rPr>
                            <w:rFonts w:ascii="DengXian" w:eastAsia="DengXian" w:hAnsi="DengXian" w:cs="DengXian"/>
                            <w:spacing w:val="4"/>
                            <w:sz w:val="31"/>
                            <w:szCs w:val="31"/>
                          </w:rPr>
                          <w:t>温</w:t>
                        </w:r>
                        <w:r>
                          <w:rPr>
                            <w:rFonts w:ascii="DengXian" w:eastAsia="DengXian" w:hAnsi="DengXian" w:cs="DengXian"/>
                            <w:spacing w:val="2"/>
                            <w:sz w:val="31"/>
                            <w:szCs w:val="31"/>
                          </w:rPr>
                          <w:t>州大学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DengXian" w:eastAsia="DengXian" w:hAnsi="DengXian" w:cs="DengXian"/>
                <w:spacing w:val="6"/>
                <w:sz w:val="31"/>
                <w:szCs w:val="31"/>
              </w:rPr>
              <w:t>现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居地址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 xml:space="preserve">    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湛江市晋源区某某大道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108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号</w:t>
            </w:r>
          </w:p>
          <w:p>
            <w:pPr>
              <w:spacing w:before="293" w:line="214" w:lineRule="auto"/>
              <w:ind w:left="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b/>
                <w:bCs/>
                <w:spacing w:val="1"/>
                <w:sz w:val="31"/>
                <w:szCs w:val="31"/>
              </w:rPr>
              <w:t>学习情况</w:t>
            </w:r>
          </w:p>
          <w:p>
            <w:pPr>
              <w:spacing w:before="275" w:line="227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2"/>
                <w:sz w:val="31"/>
                <w:szCs w:val="31"/>
              </w:rPr>
              <w:t>起止日期</w:t>
            </w:r>
            <w:r>
              <w:rPr>
                <w:rFonts w:ascii="DengXian" w:eastAsia="DengXian" w:hAnsi="DengXian" w:cs="DengXian"/>
                <w:spacing w:val="2"/>
                <w:sz w:val="31"/>
                <w:szCs w:val="31"/>
              </w:rPr>
              <w:t xml:space="preserve">                 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 xml:space="preserve">               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院校名称</w:t>
            </w: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105" w:line="228" w:lineRule="auto"/>
              <w:ind w:left="7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201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5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年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7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月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105" w:line="185" w:lineRule="auto"/>
              <w:ind w:left="7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2013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年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12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月</w:t>
            </w:r>
          </w:p>
        </w:tc>
        <w:tc>
          <w:tcPr>
            <w:tcW w:w="445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105" w:line="227" w:lineRule="auto"/>
              <w:ind w:left="1877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5"/>
                <w:sz w:val="31"/>
                <w:szCs w:val="31"/>
              </w:rPr>
              <w:t>所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学专业</w:t>
            </w:r>
          </w:p>
          <w:p>
            <w:pPr>
              <w:spacing w:before="187" w:line="286" w:lineRule="auto"/>
              <w:ind w:left="1879" w:firstLine="6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5"/>
                <w:sz w:val="31"/>
                <w:szCs w:val="31"/>
              </w:rPr>
              <w:t>能</w:t>
            </w:r>
            <w:r>
              <w:rPr>
                <w:rFonts w:ascii="DengXian" w:eastAsia="DengXian" w:hAnsi="DengXian" w:cs="DengXian"/>
                <w:spacing w:val="10"/>
                <w:sz w:val="31"/>
                <w:szCs w:val="31"/>
              </w:rPr>
              <w:t>源与环境系统工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程</w:t>
            </w:r>
          </w:p>
          <w:p>
            <w:pPr>
              <w:spacing w:before="18" w:line="185" w:lineRule="auto"/>
              <w:ind w:right="59"/>
              <w:jc w:val="righ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宝石及材料工艺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学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4348" w:lineRule="exact"/>
        <w:textAlignment w:val="center"/>
      </w:pPr>
      <w:r>
        <w:drawing>
          <wp:inline distT="0" distB="0" distL="0" distR="0">
            <wp:extent cx="1862073" cy="276144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073" cy="276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5" w:line="819" w:lineRule="exact"/>
        <w:ind w:left="27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39"/>
          <w:sz w:val="31"/>
          <w:szCs w:val="31"/>
        </w:rPr>
        <w:t>学历</w:t>
      </w:r>
    </w:p>
    <w:p>
      <w:pPr>
        <w:spacing w:before="1" w:line="229" w:lineRule="auto"/>
        <w:ind w:left="26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6"/>
          <w:sz w:val="31"/>
          <w:szCs w:val="31"/>
        </w:rPr>
        <w:t>硕</w:t>
      </w:r>
      <w:r>
        <w:rPr>
          <w:rFonts w:ascii="DengXian" w:eastAsia="DengXian" w:hAnsi="DengXian" w:cs="DengXian"/>
          <w:spacing w:val="5"/>
          <w:sz w:val="31"/>
          <w:szCs w:val="31"/>
        </w:rPr>
        <w:t>士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186" w:lineRule="auto"/>
        <w:ind w:left="26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本科</w:t>
      </w:r>
    </w:p>
    <w:p>
      <w:p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2741" w:space="59"/>
            <w:col w:w="2933" w:space="0"/>
          </w:cols>
        </w:sectPr>
      </w:pPr>
    </w:p>
    <w:p/>
    <w:p/>
    <w:p/>
    <w:p>
      <w:pPr>
        <w:spacing w:line="91" w:lineRule="exact"/>
      </w:pPr>
    </w:p>
    <w:tbl>
      <w:tblPr>
        <w:tblStyle w:val="TableNormal"/>
        <w:tblW w:w="14117" w:type="dxa"/>
        <w:tblInd w:w="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49"/>
        <w:gridCol w:w="5291"/>
        <w:gridCol w:w="4430"/>
        <w:gridCol w:w="1447"/>
      </w:tblGrid>
      <w:tr>
        <w:tblPrEx>
          <w:tblW w:w="14117" w:type="dxa"/>
          <w:tblInd w:w="204" w:type="dxa"/>
          <w:tblLayout w:type="fixed"/>
        </w:tblPrEx>
        <w:trPr>
          <w:trHeight w:val="495"/>
        </w:trPr>
        <w:tc>
          <w:tcPr>
            <w:tcW w:w="2949" w:type="dxa"/>
            <w:vAlign w:val="top"/>
          </w:tcPr>
          <w:p>
            <w:pPr>
              <w:spacing w:line="213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b/>
                <w:bCs/>
                <w:spacing w:val="5"/>
                <w:sz w:val="31"/>
                <w:szCs w:val="31"/>
              </w:rPr>
              <w:t>个</w:t>
            </w:r>
            <w:r>
              <w:rPr>
                <w:rFonts w:ascii="DengXian" w:eastAsia="DengXian" w:hAnsi="DengXian" w:cs="DengXian"/>
                <w:b/>
                <w:bCs/>
                <w:spacing w:val="4"/>
                <w:sz w:val="31"/>
                <w:szCs w:val="31"/>
              </w:rPr>
              <w:t>人实践经历</w:t>
            </w:r>
          </w:p>
        </w:tc>
        <w:tc>
          <w:tcPr>
            <w:tcW w:w="52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702"/>
        </w:trPr>
        <w:tc>
          <w:tcPr>
            <w:tcW w:w="2949" w:type="dxa"/>
            <w:vAlign w:val="top"/>
          </w:tcPr>
          <w:p>
            <w:pPr>
              <w:spacing w:before="190" w:line="232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5"/>
                <w:sz w:val="31"/>
                <w:szCs w:val="31"/>
              </w:rPr>
              <w:t>起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止日期</w:t>
            </w:r>
          </w:p>
        </w:tc>
        <w:tc>
          <w:tcPr>
            <w:tcW w:w="5291" w:type="dxa"/>
            <w:vAlign w:val="top"/>
          </w:tcPr>
          <w:p>
            <w:pPr>
              <w:spacing w:before="191" w:line="225" w:lineRule="auto"/>
              <w:ind w:left="106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工作单位</w:t>
            </w:r>
          </w:p>
        </w:tc>
        <w:tc>
          <w:tcPr>
            <w:tcW w:w="4430" w:type="dxa"/>
            <w:vAlign w:val="top"/>
          </w:tcPr>
          <w:p>
            <w:pPr>
              <w:spacing w:before="191" w:line="227" w:lineRule="auto"/>
              <w:ind w:left="172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担任职位</w:t>
            </w:r>
          </w:p>
        </w:tc>
        <w:tc>
          <w:tcPr>
            <w:tcW w:w="1447" w:type="dxa"/>
            <w:vAlign w:val="top"/>
          </w:tcPr>
          <w:p>
            <w:pPr>
              <w:spacing w:before="191" w:line="228" w:lineRule="auto"/>
              <w:ind w:left="20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离职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原因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9"/>
        </w:trPr>
        <w:tc>
          <w:tcPr>
            <w:tcW w:w="2949" w:type="dxa"/>
            <w:vAlign w:val="top"/>
          </w:tcPr>
          <w:p>
            <w:pPr>
              <w:spacing w:before="183" w:line="228" w:lineRule="auto"/>
              <w:ind w:left="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201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5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年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7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月</w:t>
            </w:r>
          </w:p>
        </w:tc>
        <w:tc>
          <w:tcPr>
            <w:tcW w:w="5291" w:type="dxa"/>
            <w:vAlign w:val="top"/>
          </w:tcPr>
          <w:p>
            <w:pPr>
              <w:spacing w:before="183" w:line="227" w:lineRule="auto"/>
              <w:ind w:left="108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中国长江三峡集团</w:t>
            </w:r>
          </w:p>
        </w:tc>
        <w:tc>
          <w:tcPr>
            <w:tcW w:w="4430" w:type="dxa"/>
            <w:vAlign w:val="top"/>
          </w:tcPr>
          <w:p>
            <w:pPr>
              <w:spacing w:before="184" w:line="226" w:lineRule="auto"/>
              <w:ind w:right="195"/>
              <w:jc w:val="righ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6"/>
                <w:sz w:val="31"/>
                <w:szCs w:val="31"/>
              </w:rPr>
              <w:t>财</w:t>
            </w: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务成本科付科长</w:t>
            </w:r>
          </w:p>
        </w:tc>
        <w:tc>
          <w:tcPr>
            <w:tcW w:w="1447" w:type="dxa"/>
            <w:vAlign w:val="top"/>
          </w:tcPr>
          <w:p>
            <w:pPr>
              <w:spacing w:before="184" w:line="228" w:lineRule="auto"/>
              <w:ind w:left="21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3"/>
                <w:sz w:val="31"/>
                <w:szCs w:val="31"/>
              </w:rPr>
              <w:t>求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发展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3"/>
        </w:trPr>
        <w:tc>
          <w:tcPr>
            <w:tcW w:w="2949" w:type="dxa"/>
            <w:vAlign w:val="top"/>
          </w:tcPr>
          <w:p>
            <w:pPr>
              <w:spacing w:before="167" w:line="228" w:lineRule="auto"/>
              <w:ind w:left="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2013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年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12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月</w:t>
            </w:r>
          </w:p>
        </w:tc>
        <w:tc>
          <w:tcPr>
            <w:tcW w:w="5291" w:type="dxa"/>
            <w:vAlign w:val="top"/>
          </w:tcPr>
          <w:p>
            <w:pPr>
              <w:spacing w:before="168" w:line="214" w:lineRule="auto"/>
              <w:ind w:left="1063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5"/>
                <w:sz w:val="31"/>
                <w:szCs w:val="31"/>
              </w:rPr>
              <w:t>淮</w:t>
            </w:r>
            <w:r>
              <w:rPr>
                <w:rFonts w:ascii="DengXian" w:eastAsia="DengXian" w:hAnsi="DengXian" w:cs="DengXian"/>
                <w:spacing w:val="30"/>
                <w:sz w:val="31"/>
                <w:szCs w:val="31"/>
              </w:rPr>
              <w:t>北矿业(集团)</w:t>
            </w:r>
          </w:p>
        </w:tc>
        <w:tc>
          <w:tcPr>
            <w:tcW w:w="4430" w:type="dxa"/>
            <w:vAlign w:val="top"/>
          </w:tcPr>
          <w:p>
            <w:pPr>
              <w:spacing w:before="167" w:line="227" w:lineRule="auto"/>
              <w:ind w:left="1722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质量管理部部门</w:t>
            </w:r>
          </w:p>
        </w:tc>
        <w:tc>
          <w:tcPr>
            <w:tcW w:w="1447" w:type="dxa"/>
            <w:vAlign w:val="top"/>
          </w:tcPr>
          <w:p>
            <w:pPr>
              <w:spacing w:before="167" w:line="227" w:lineRule="auto"/>
              <w:ind w:left="19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1"/>
                <w:sz w:val="31"/>
                <w:szCs w:val="31"/>
              </w:rPr>
              <w:t>升学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505"/>
        </w:trPr>
        <w:tc>
          <w:tcPr>
            <w:tcW w:w="2949" w:type="dxa"/>
            <w:vAlign w:val="top"/>
          </w:tcPr>
          <w:p>
            <w:pPr>
              <w:spacing w:before="179" w:line="186" w:lineRule="auto"/>
              <w:ind w:left="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201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5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年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7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月</w:t>
            </w:r>
          </w:p>
        </w:tc>
        <w:tc>
          <w:tcPr>
            <w:tcW w:w="5291" w:type="dxa"/>
            <w:vAlign w:val="top"/>
          </w:tcPr>
          <w:p>
            <w:pPr>
              <w:spacing w:before="179" w:line="186" w:lineRule="auto"/>
              <w:ind w:left="108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中国长江三峡集团</w:t>
            </w:r>
          </w:p>
        </w:tc>
        <w:tc>
          <w:tcPr>
            <w:tcW w:w="4430" w:type="dxa"/>
            <w:vAlign w:val="top"/>
          </w:tcPr>
          <w:p>
            <w:pPr>
              <w:spacing w:before="179" w:line="186" w:lineRule="auto"/>
              <w:ind w:right="195"/>
              <w:jc w:val="righ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6"/>
                <w:sz w:val="31"/>
                <w:szCs w:val="31"/>
              </w:rPr>
              <w:t>财</w:t>
            </w: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务成本科付科长</w:t>
            </w:r>
          </w:p>
        </w:tc>
        <w:tc>
          <w:tcPr>
            <w:tcW w:w="1447" w:type="dxa"/>
            <w:vAlign w:val="top"/>
          </w:tcPr>
          <w:p>
            <w:pPr>
              <w:spacing w:before="179" w:line="186" w:lineRule="auto"/>
              <w:ind w:left="19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合约到期</w:t>
            </w:r>
          </w:p>
        </w:tc>
      </w:tr>
    </w:tbl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5" w:line="214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技能及证书</w:t>
      </w:r>
    </w:p>
    <w:p>
      <w:pPr>
        <w:spacing w:line="463" w:lineRule="auto"/>
        <w:rPr>
          <w:rFonts w:ascii="Arial"/>
          <w:sz w:val="21"/>
        </w:rPr>
      </w:pPr>
    </w:p>
    <w:p>
      <w:pPr>
        <w:spacing w:before="106" w:line="214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8"/>
          <w:sz w:val="31"/>
          <w:szCs w:val="31"/>
        </w:rPr>
        <w:t>2013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8"/>
          <w:sz w:val="31"/>
          <w:szCs w:val="31"/>
        </w:rPr>
        <w:t>年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>12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>月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>全国计算机等级考试二级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4"/>
          <w:sz w:val="31"/>
          <w:szCs w:val="31"/>
        </w:rPr>
        <w:t>(</w:t>
      </w:r>
      <w:r>
        <w:rPr>
          <w:rFonts w:ascii="DengXian" w:eastAsia="DengXian" w:hAnsi="DengXian" w:cs="DengXian"/>
          <w:sz w:val="31"/>
          <w:szCs w:val="31"/>
        </w:rPr>
        <w:t>C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>语言)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>、英语四级证书</w:t>
      </w:r>
    </w:p>
    <w:p>
      <w:pPr>
        <w:spacing w:before="93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9"/>
          <w:sz w:val="31"/>
          <w:szCs w:val="31"/>
        </w:rPr>
        <w:t>2</w:t>
      </w:r>
      <w:r>
        <w:rPr>
          <w:rFonts w:ascii="DengXian" w:eastAsia="DengXian" w:hAnsi="DengXian" w:cs="DengXian"/>
          <w:spacing w:val="-7"/>
          <w:sz w:val="31"/>
          <w:szCs w:val="31"/>
        </w:rPr>
        <w:t>015</w:t>
      </w:r>
      <w:r>
        <w:rPr>
          <w:rFonts w:ascii="DengXian" w:eastAsia="DengXian" w:hAnsi="DengXian" w:cs="DengXian"/>
          <w:spacing w:val="-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7"/>
          <w:sz w:val="31"/>
          <w:szCs w:val="31"/>
        </w:rPr>
        <w:t>年</w:t>
      </w:r>
      <w:r>
        <w:rPr>
          <w:rFonts w:ascii="DengXian" w:eastAsia="DengXian" w:hAnsi="DengXian" w:cs="DengXian"/>
          <w:spacing w:val="-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7"/>
          <w:sz w:val="31"/>
          <w:szCs w:val="31"/>
        </w:rPr>
        <w:t>7</w:t>
      </w:r>
      <w:r>
        <w:rPr>
          <w:rFonts w:ascii="DengXian" w:eastAsia="DengXian" w:hAnsi="DengXian" w:cs="DengXian"/>
          <w:spacing w:val="-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7"/>
          <w:sz w:val="31"/>
          <w:szCs w:val="31"/>
        </w:rPr>
        <w:t>月</w:t>
      </w:r>
      <w:r>
        <w:rPr>
          <w:rFonts w:ascii="DengXian" w:eastAsia="DengXian" w:hAnsi="DengXian" w:cs="DengXian"/>
          <w:spacing w:val="-7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7"/>
          <w:sz w:val="31"/>
          <w:szCs w:val="31"/>
        </w:rPr>
        <w:t>高级营销员，</w:t>
      </w:r>
      <w:r>
        <w:rPr>
          <w:rFonts w:ascii="DengXian" w:eastAsia="DengXian" w:hAnsi="DengXian" w:cs="DengXian"/>
          <w:spacing w:val="-7"/>
          <w:sz w:val="31"/>
          <w:szCs w:val="31"/>
        </w:rPr>
        <w:t xml:space="preserve">   </w:t>
      </w:r>
      <w:r>
        <w:rPr>
          <w:rFonts w:ascii="DengXian" w:eastAsia="DengXian" w:hAnsi="DengXian" w:cs="DengXian"/>
          <w:spacing w:val="-7"/>
          <w:sz w:val="31"/>
          <w:szCs w:val="31"/>
        </w:rPr>
        <w:t>国家职业资格四级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105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所获奖项情况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5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2</w:t>
      </w:r>
      <w:r>
        <w:rPr>
          <w:rFonts w:ascii="DengXian" w:eastAsia="DengXian" w:hAnsi="DengXian" w:cs="DengXian"/>
          <w:spacing w:val="2"/>
          <w:sz w:val="31"/>
          <w:szCs w:val="31"/>
        </w:rPr>
        <w:t>013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年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12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月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“</w:t>
      </w:r>
      <w:r>
        <w:rPr>
          <w:rFonts w:ascii="DengXian" w:eastAsia="DengXian" w:hAnsi="DengXian" w:cs="DengXian"/>
          <w:spacing w:val="2"/>
          <w:sz w:val="31"/>
          <w:szCs w:val="31"/>
        </w:rPr>
        <w:t>北京</w:t>
      </w:r>
      <w:r>
        <w:rPr>
          <w:rFonts w:ascii="DengXian" w:eastAsia="DengXian" w:hAnsi="DengXian" w:cs="DengXian"/>
          <w:spacing w:val="2"/>
          <w:sz w:val="31"/>
          <w:szCs w:val="31"/>
        </w:rPr>
        <w:t>拜创钢构”冠名奖学金技能竞赛</w:t>
      </w:r>
    </w:p>
    <w:p>
      <w:pPr>
        <w:spacing w:before="71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7"/>
          <w:sz w:val="31"/>
          <w:szCs w:val="31"/>
        </w:rPr>
        <w:t>2015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7"/>
          <w:sz w:val="31"/>
          <w:szCs w:val="31"/>
        </w:rPr>
        <w:t>年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7"/>
          <w:sz w:val="31"/>
          <w:szCs w:val="31"/>
        </w:rPr>
        <w:t>7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7"/>
          <w:sz w:val="31"/>
          <w:szCs w:val="31"/>
        </w:rPr>
        <w:t>月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7"/>
          <w:sz w:val="31"/>
          <w:szCs w:val="31"/>
        </w:rPr>
        <w:t>江苏省三好学生江苏省“优秀学生干部</w:t>
      </w:r>
      <w:r>
        <w:rPr>
          <w:rFonts w:ascii="DengXian" w:eastAsia="DengXian" w:hAnsi="DengXian" w:cs="DengXian"/>
          <w:spacing w:val="4"/>
          <w:sz w:val="31"/>
          <w:szCs w:val="31"/>
        </w:rPr>
        <w:t>”</w:t>
      </w:r>
    </w:p>
    <w:p>
      <w:pPr>
        <w:spacing w:before="73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0"/>
          <w:sz w:val="31"/>
          <w:szCs w:val="31"/>
        </w:rPr>
        <w:t>2</w:t>
      </w:r>
      <w:r>
        <w:rPr>
          <w:rFonts w:ascii="DengXian" w:eastAsia="DengXian" w:hAnsi="DengXian" w:cs="DengXian"/>
          <w:spacing w:val="9"/>
          <w:sz w:val="31"/>
          <w:szCs w:val="31"/>
        </w:rPr>
        <w:t>0</w:t>
      </w:r>
      <w:r>
        <w:rPr>
          <w:rFonts w:ascii="DengXian" w:eastAsia="DengXian" w:hAnsi="DengXian" w:cs="DengXian"/>
          <w:spacing w:val="5"/>
          <w:sz w:val="31"/>
          <w:szCs w:val="31"/>
        </w:rPr>
        <w:t>13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>年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>12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>月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>江苏省三好学生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5" w:line="214" w:lineRule="auto"/>
        <w:ind w:left="24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8"/>
          <w:sz w:val="31"/>
          <w:szCs w:val="31"/>
        </w:rPr>
        <w:t>自</w:t>
      </w:r>
      <w:r>
        <w:rPr>
          <w:rFonts w:ascii="DengXian" w:eastAsia="DengXian" w:hAnsi="DengXian" w:cs="DengXian"/>
          <w:b/>
          <w:bCs/>
          <w:spacing w:val="-5"/>
          <w:sz w:val="31"/>
          <w:szCs w:val="31"/>
        </w:rPr>
        <w:t>我评价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6" w:line="278" w:lineRule="auto"/>
        <w:ind w:left="207" w:right="215" w:firstLine="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尤其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baidu</w:t>
      </w:r>
      <w:r>
        <w:rPr>
          <w:rFonts w:ascii="DengXian" w:eastAsia="DengXian" w:hAnsi="DengXian" w:cs="DengXian"/>
          <w:spacing w:val="4"/>
          <w:sz w:val="31"/>
          <w:szCs w:val="31"/>
        </w:rPr>
        <w:t>、</w:t>
      </w:r>
      <w:r>
        <w:rPr>
          <w:rFonts w:ascii="DengXian" w:eastAsia="DengXian" w:hAnsi="DengXian" w:cs="DengXian"/>
          <w:sz w:val="31"/>
          <w:szCs w:val="31"/>
        </w:rPr>
        <w:t>google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4"/>
          <w:sz w:val="31"/>
          <w:szCs w:val="31"/>
        </w:rPr>
        <w:t>排名技术，</w:t>
      </w:r>
      <w:r>
        <w:rPr>
          <w:rFonts w:ascii="DengXian" w:eastAsia="DengXian" w:hAnsi="DengXian" w:cs="DengXian"/>
          <w:spacing w:val="2"/>
          <w:sz w:val="31"/>
          <w:szCs w:val="31"/>
        </w:rPr>
        <w:t>有成功网站优化经验。吕睿思对互联网保持高度的敏感性和关注度，熟悉产品开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发流程，具有全面的中国传统音乐理</w:t>
      </w:r>
      <w:r>
        <w:rPr>
          <w:rFonts w:ascii="DengXian" w:eastAsia="DengXian" w:hAnsi="DengXian" w:cs="DengXian"/>
          <w:spacing w:val="-2"/>
          <w:sz w:val="31"/>
          <w:szCs w:val="31"/>
        </w:rPr>
        <w:t>论和较为全面系统的研究功底，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2"/>
          <w:sz w:val="31"/>
          <w:szCs w:val="31"/>
        </w:rPr>
        <w:t>也有着扎实的音乐学知识储备和功底；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邱元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>忠对于市场营销方面有一定的了解，善于分析和吸取经验熟悉网络推广，顾幼</w:t>
      </w:r>
      <w:r>
        <w:rPr>
          <w:rFonts w:ascii="DengXian" w:eastAsia="DengXian" w:hAnsi="DengXian" w:cs="DengXian"/>
          <w:spacing w:val="4"/>
          <w:sz w:val="31"/>
          <w:szCs w:val="31"/>
        </w:rPr>
        <w:t>翠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105" w:line="186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10"/>
          <w:sz w:val="31"/>
          <w:szCs w:val="31"/>
        </w:rPr>
        <w:t>备注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       </w:t>
      </w:r>
      <w:r>
        <w:rPr>
          <w:rFonts w:ascii="DengXian" w:eastAsia="DengXian" w:hAnsi="DengXian" w:cs="DengXian"/>
          <w:spacing w:val="5"/>
          <w:sz w:val="31"/>
          <w:szCs w:val="31"/>
        </w:rPr>
        <w:t>双休、公积金</w:t>
      </w:r>
    </w:p>
    <w:p>
      <w:p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221" w:line="225" w:lineRule="auto"/>
        <w:ind w:left="6587"/>
        <w:rPr>
          <w:rFonts w:ascii="DengXian" w:eastAsia="DengXian" w:hAnsi="DengXian" w:cs="DengXian"/>
          <w:sz w:val="65"/>
          <w:szCs w:val="65"/>
        </w:rPr>
      </w:pPr>
      <w:r>
        <w:rPr>
          <w:rFonts w:ascii="DengXian" w:eastAsia="DengXian" w:hAnsi="DengXian" w:cs="DengXian"/>
          <w:spacing w:val="4"/>
          <w:sz w:val="65"/>
          <w:szCs w:val="65"/>
        </w:rPr>
        <w:t>个人简历</w:t>
      </w:r>
    </w:p>
    <w:p/>
    <w:p>
      <w:pPr>
        <w:spacing w:line="134" w:lineRule="exact"/>
      </w:pPr>
    </w:p>
    <w:p>
      <w:pPr>
        <w:sectPr>
          <w:headerReference w:type="default" r:id="rId8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5" w:line="868" w:lineRule="exact"/>
        <w:ind w:left="19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43"/>
          <w:sz w:val="31"/>
          <w:szCs w:val="31"/>
        </w:rPr>
        <w:t>姓</w:t>
      </w:r>
      <w:r>
        <w:rPr>
          <w:rFonts w:ascii="DengXian" w:eastAsia="DengXian" w:hAnsi="DengXian" w:cs="DengXian"/>
          <w:spacing w:val="1"/>
          <w:position w:val="43"/>
          <w:sz w:val="31"/>
          <w:szCs w:val="31"/>
        </w:rPr>
        <w:t xml:space="preserve"> </w:t>
      </w:r>
      <w:r>
        <w:rPr>
          <w:rFonts w:ascii="DengXian" w:eastAsia="DengXian" w:hAnsi="DengXian" w:cs="DengXian"/>
          <w:position w:val="43"/>
          <w:sz w:val="31"/>
          <w:szCs w:val="31"/>
        </w:rPr>
        <w:t xml:space="preserve"> </w:t>
      </w:r>
      <w:r>
        <w:rPr>
          <w:rFonts w:ascii="DengXian" w:eastAsia="DengXian" w:hAnsi="DengXian" w:cs="DengXian"/>
          <w:position w:val="43"/>
          <w:sz w:val="31"/>
          <w:szCs w:val="31"/>
        </w:rPr>
        <w:t>名</w:t>
      </w:r>
    </w:p>
    <w:p>
      <w:pPr>
        <w:spacing w:before="1" w:line="228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身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"/>
          <w:sz w:val="31"/>
          <w:szCs w:val="31"/>
        </w:rPr>
        <w:t>高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0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专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2"/>
          <w:sz w:val="31"/>
          <w:szCs w:val="31"/>
        </w:rPr>
        <w:t>业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5" w:line="868" w:lineRule="exact"/>
        <w:ind w:left="2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9"/>
          <w:position w:val="43"/>
          <w:sz w:val="31"/>
          <w:szCs w:val="31"/>
        </w:rPr>
        <w:t>电</w:t>
      </w:r>
      <w:r>
        <w:rPr>
          <w:rFonts w:ascii="DengXian" w:eastAsia="DengXian" w:hAnsi="DengXian" w:cs="DengXian"/>
          <w:spacing w:val="-7"/>
          <w:position w:val="43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7"/>
          <w:position w:val="43"/>
          <w:sz w:val="31"/>
          <w:szCs w:val="31"/>
        </w:rPr>
        <w:t>话</w:t>
      </w:r>
    </w:p>
    <w:p>
      <w:pPr>
        <w:spacing w:line="186" w:lineRule="auto"/>
        <w:ind w:left="2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求职意向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105" w:line="227" w:lineRule="auto"/>
        <w:ind w:left="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易俊弼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性别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2"/>
          <w:sz w:val="31"/>
          <w:szCs w:val="31"/>
        </w:rPr>
        <w:t>男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</w:t>
      </w:r>
      <w:r>
        <w:rPr>
          <w:rFonts w:ascii="DengXian" w:eastAsia="DengXian" w:hAnsi="DengXian" w:cs="DengXian"/>
          <w:spacing w:val="2"/>
          <w:sz w:val="31"/>
          <w:szCs w:val="31"/>
        </w:rPr>
        <w:t>民族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5" w:line="227" w:lineRule="auto"/>
        <w:ind w:left="1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6"/>
          <w:sz w:val="31"/>
          <w:szCs w:val="31"/>
        </w:rPr>
        <w:t>199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</w:t>
      </w:r>
      <w:r>
        <w:rPr>
          <w:rFonts w:ascii="DengXian" w:eastAsia="DengXian" w:hAnsi="DengXian" w:cs="DengXian"/>
          <w:spacing w:val="3"/>
          <w:sz w:val="31"/>
          <w:szCs w:val="31"/>
        </w:rPr>
        <w:t>体重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3"/>
          <w:sz w:val="31"/>
          <w:szCs w:val="31"/>
        </w:rPr>
        <w:t>65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</w:t>
      </w:r>
      <w:r>
        <w:rPr>
          <w:rFonts w:ascii="DengXian" w:eastAsia="DengXian" w:hAnsi="DengXian" w:cs="DengXian"/>
          <w:spacing w:val="3"/>
          <w:sz w:val="31"/>
          <w:szCs w:val="31"/>
        </w:rPr>
        <w:t>籍贯</w:t>
      </w:r>
    </w:p>
    <w:p>
      <w:pPr>
        <w:spacing w:before="276" w:line="228" w:lineRule="auto"/>
        <w:ind w:left="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4"/>
          <w:sz w:val="31"/>
          <w:szCs w:val="31"/>
        </w:rPr>
        <w:t>能</w:t>
      </w:r>
      <w:r>
        <w:rPr>
          <w:rFonts w:ascii="DengXian" w:eastAsia="DengXian" w:hAnsi="DengXian" w:cs="DengXian"/>
          <w:spacing w:val="-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1"/>
          <w:sz w:val="31"/>
          <w:szCs w:val="31"/>
        </w:rPr>
        <w:t>源</w:t>
      </w:r>
      <w:r>
        <w:rPr>
          <w:rFonts w:ascii="DengXian" w:eastAsia="DengXian" w:hAnsi="DengXian" w:cs="DengXian"/>
          <w:spacing w:val="-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1"/>
          <w:sz w:val="31"/>
          <w:szCs w:val="31"/>
        </w:rPr>
        <w:t>与</w:t>
      </w:r>
      <w:r>
        <w:rPr>
          <w:rFonts w:ascii="DengXian" w:eastAsia="DengXian" w:hAnsi="DengXian" w:cs="DengXian"/>
          <w:spacing w:val="-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1"/>
          <w:sz w:val="31"/>
          <w:szCs w:val="31"/>
        </w:rPr>
        <w:t>环</w:t>
      </w:r>
    </w:p>
    <w:p>
      <w:pPr>
        <w:spacing w:before="69" w:line="22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境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系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统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工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</w:t>
      </w:r>
      <w:r>
        <w:rPr>
          <w:rFonts w:ascii="DengXian" w:eastAsia="DengXian" w:hAnsi="DengXian" w:cs="DengXian"/>
          <w:spacing w:val="2"/>
          <w:sz w:val="31"/>
          <w:szCs w:val="31"/>
        </w:rPr>
        <w:t>学历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2"/>
          <w:sz w:val="31"/>
          <w:szCs w:val="31"/>
        </w:rPr>
        <w:t>大学本科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</w:t>
      </w:r>
      <w:r>
        <w:rPr>
          <w:rFonts w:ascii="DengXian" w:eastAsia="DengXian" w:hAnsi="DengXian" w:cs="DengXian"/>
          <w:spacing w:val="2"/>
          <w:sz w:val="31"/>
          <w:szCs w:val="31"/>
        </w:rPr>
        <w:t>出生日期</w:t>
      </w:r>
    </w:p>
    <w:p>
      <w:pPr>
        <w:spacing w:before="72" w:line="232" w:lineRule="auto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程</w:t>
      </w:r>
    </w:p>
    <w:p>
      <w:pPr>
        <w:spacing w:before="268" w:line="230" w:lineRule="auto"/>
        <w:ind w:left="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邱元忠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1599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                   </w:t>
      </w:r>
      <w:r>
        <w:rPr>
          <w:rFonts w:ascii="DengXian" w:eastAsia="DengXian" w:hAnsi="DengXian" w:cs="DengXian"/>
          <w:sz w:val="31"/>
          <w:szCs w:val="31"/>
        </w:rPr>
        <w:t xml:space="preserve">  </w:t>
      </w:r>
      <w:r>
        <w:rPr>
          <w:rFonts w:ascii="DengXian" w:eastAsia="DengXian" w:hAnsi="DengXian" w:cs="DengXian"/>
          <w:sz w:val="31"/>
          <w:szCs w:val="31"/>
        </w:rPr>
        <w:t>E-m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ail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105" w:line="186" w:lineRule="auto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8"/>
          <w:sz w:val="31"/>
          <w:szCs w:val="31"/>
        </w:rPr>
        <w:t>在南充</w:t>
      </w:r>
      <w:r>
        <w:rPr>
          <w:rFonts w:ascii="DengXian" w:eastAsia="DengXian" w:hAnsi="DengXian" w:cs="DengXian"/>
          <w:spacing w:val="6"/>
          <w:sz w:val="31"/>
          <w:szCs w:val="31"/>
        </w:rPr>
        <w:t>市</w:t>
      </w:r>
      <w:r>
        <w:rPr>
          <w:rFonts w:ascii="DengXian" w:eastAsia="DengXian" w:hAnsi="DengXian" w:cs="DengXian"/>
          <w:spacing w:val="4"/>
          <w:sz w:val="31"/>
          <w:szCs w:val="31"/>
        </w:rPr>
        <w:t>地区从事质量管理部部门相关岗位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/>
    <w:p>
      <w:pPr>
        <w:spacing w:line="150" w:lineRule="exact"/>
      </w:pPr>
    </w:p>
    <w:tbl>
      <w:tblPr>
        <w:tblStyle w:val="TableNormal"/>
        <w:tblW w:w="289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77"/>
        <w:gridCol w:w="1422"/>
      </w:tblGrid>
      <w:tr>
        <w:tblPrEx>
          <w:tblW w:w="2899" w:type="dxa"/>
          <w:tblInd w:w="0" w:type="dxa"/>
          <w:tblLayout w:type="fixed"/>
        </w:tblPrEx>
        <w:trPr>
          <w:trHeight w:val="2569"/>
        </w:trPr>
        <w:tc>
          <w:tcPr>
            <w:tcW w:w="1477" w:type="dxa"/>
            <w:vAlign w:val="top"/>
          </w:tcPr>
          <w:p>
            <w:pPr>
              <w:spacing w:line="867" w:lineRule="exact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position w:val="44"/>
                <w:sz w:val="31"/>
                <w:szCs w:val="31"/>
              </w:rPr>
              <w:t>羌族</w:t>
            </w:r>
          </w:p>
          <w:p>
            <w:pPr>
              <w:spacing w:line="225" w:lineRule="auto"/>
              <w:ind w:left="6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1"/>
                <w:sz w:val="31"/>
                <w:szCs w:val="31"/>
              </w:rPr>
              <w:t>南充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市</w:t>
            </w:r>
          </w:p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105" w:line="227" w:lineRule="auto"/>
              <w:ind w:left="9" w:right="165" w:hanging="6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2013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  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年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12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1"/>
                <w:sz w:val="31"/>
                <w:szCs w:val="31"/>
              </w:rPr>
              <w:t>月</w:t>
            </w:r>
          </w:p>
        </w:tc>
        <w:tc>
          <w:tcPr>
            <w:tcW w:w="1422" w:type="dxa"/>
            <w:vAlign w:val="top"/>
          </w:tcPr>
          <w:p>
            <w:pPr>
              <w:spacing w:before="1" w:line="501" w:lineRule="auto"/>
              <w:ind w:left="164" w:firstLine="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健康状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况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5"/>
                <w:sz w:val="31"/>
                <w:szCs w:val="31"/>
              </w:rPr>
              <w:t>婚</w:t>
            </w: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姻状况</w:t>
            </w:r>
          </w:p>
          <w:p>
            <w:pPr>
              <w:spacing w:before="254" w:line="227" w:lineRule="auto"/>
              <w:ind w:left="16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现</w:t>
            </w:r>
            <w:r>
              <w:rPr>
                <w:rFonts w:ascii="DengXian" w:eastAsia="DengXian" w:hAnsi="DengXian" w:cs="DengXian"/>
                <w:spacing w:val="3"/>
                <w:sz w:val="31"/>
                <w:szCs w:val="31"/>
              </w:rPr>
              <w:t>居住地</w:t>
            </w:r>
          </w:p>
        </w:tc>
      </w:tr>
    </w:tbl>
    <w:p>
      <w:pPr>
        <w:spacing w:line="472" w:lineRule="auto"/>
        <w:rPr>
          <w:rFonts w:ascii="Arial"/>
          <w:sz w:val="21"/>
        </w:rPr>
      </w:pPr>
    </w:p>
    <w:p>
      <w:pPr>
        <w:spacing w:before="105" w:line="227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易</w:t>
      </w:r>
      <w:r>
        <w:rPr>
          <w:rFonts w:ascii="DengXian" w:eastAsia="DengXian" w:hAnsi="DengXian" w:cs="DengXian"/>
          <w:sz w:val="31"/>
          <w:szCs w:val="31"/>
        </w:rPr>
        <w:t>俊弼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2510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105" w:line="867" w:lineRule="exact"/>
        <w:ind w:left="3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1"/>
          <w:position w:val="44"/>
          <w:sz w:val="31"/>
          <w:szCs w:val="31"/>
        </w:rPr>
        <w:t>良</w:t>
      </w:r>
      <w:r>
        <w:rPr>
          <w:rFonts w:ascii="DengXian" w:eastAsia="DengXian" w:hAnsi="DengXian" w:cs="DengXian"/>
          <w:spacing w:val="-9"/>
          <w:position w:val="44"/>
          <w:sz w:val="31"/>
          <w:szCs w:val="31"/>
        </w:rPr>
        <w:t>好</w:t>
      </w:r>
    </w:p>
    <w:p>
      <w:pPr>
        <w:spacing w:before="1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未</w:t>
      </w:r>
      <w:r>
        <w:rPr>
          <w:rFonts w:ascii="DengXian" w:eastAsia="DengXian" w:hAnsi="DengXian" w:cs="DengXian"/>
          <w:spacing w:val="-1"/>
          <w:sz w:val="31"/>
          <w:szCs w:val="31"/>
        </w:rPr>
        <w:t>婚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5" w:line="226" w:lineRule="auto"/>
        <w:ind w:left="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南</w:t>
      </w:r>
      <w:r>
        <w:rPr>
          <w:rFonts w:ascii="DengXian" w:eastAsia="DengXian" w:hAnsi="DengXian" w:cs="DengXian"/>
          <w:sz w:val="31"/>
          <w:szCs w:val="31"/>
        </w:rPr>
        <w:t>充市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3" w:line="4160" w:lineRule="exact"/>
        <w:textAlignment w:val="center"/>
      </w:pPr>
      <w:r>
        <w:drawing>
          <wp:inline distT="0" distB="0" distL="0" distR="0">
            <wp:extent cx="1600200" cy="2641599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64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7860" w:h="25258"/>
          <w:pgMar w:top="400" w:right="1199" w:bottom="0" w:left="1040" w:header="0" w:footer="0" w:gutter="0"/>
          <w:cols w:num="5" w:space="708" w:equalWidth="0">
            <w:col w:w="1737" w:space="100"/>
            <w:col w:w="6490" w:space="100"/>
            <w:col w:w="3201" w:space="100"/>
            <w:col w:w="1274" w:space="100"/>
            <w:col w:w="2520" w:space="0"/>
          </w:cols>
        </w:sectPr>
      </w:pPr>
    </w:p>
    <w:p/>
    <w:p>
      <w:pPr>
        <w:spacing w:line="40" w:lineRule="exact"/>
      </w:pPr>
    </w:p>
    <w:p>
      <w:pPr>
        <w:sectPr>
          <w:type w:val="continuous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before="66" w:line="320" w:lineRule="auto"/>
        <w:ind w:left="203" w:right="1803" w:hanging="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(</w:t>
      </w:r>
      <w:r>
        <w:rPr>
          <w:rFonts w:ascii="DengXian" w:eastAsia="DengXian" w:hAnsi="DengXian" w:cs="DengXian"/>
          <w:spacing w:val="3"/>
          <w:sz w:val="31"/>
          <w:szCs w:val="31"/>
        </w:rPr>
        <w:t>一</w:t>
      </w:r>
      <w:r>
        <w:rPr>
          <w:rFonts w:ascii="DengXian" w:eastAsia="DengXian" w:hAnsi="DengXian" w:cs="DengXian"/>
          <w:spacing w:val="2"/>
          <w:sz w:val="31"/>
          <w:szCs w:val="31"/>
        </w:rPr>
        <w:t>)基本技能</w:t>
      </w:r>
      <w:r>
        <w:rPr>
          <w:rFonts w:ascii="DengXian" w:eastAsia="DengXian" w:hAnsi="DengXian" w:cs="DengXian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普通话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</w:t>
      </w:r>
      <w:r>
        <w:rPr>
          <w:rFonts w:ascii="DengXian" w:eastAsia="DengXian" w:hAnsi="DengXian" w:cs="DengXian"/>
          <w:spacing w:val="1"/>
          <w:sz w:val="31"/>
          <w:szCs w:val="31"/>
        </w:rPr>
        <w:t>65</w:t>
      </w:r>
    </w:p>
    <w:p>
      <w:pPr>
        <w:spacing w:line="396" w:lineRule="auto"/>
        <w:rPr>
          <w:rFonts w:ascii="Arial"/>
          <w:sz w:val="21"/>
        </w:rPr>
      </w:pPr>
    </w:p>
    <w:p>
      <w:pPr>
        <w:spacing w:before="105" w:line="227" w:lineRule="auto"/>
        <w:ind w:left="19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计算机水</w:t>
      </w:r>
      <w:r>
        <w:rPr>
          <w:rFonts w:ascii="DengXian" w:eastAsia="DengXian" w:hAnsi="DengXian" w:cs="DengXian"/>
          <w:spacing w:val="3"/>
          <w:sz w:val="31"/>
          <w:szCs w:val="31"/>
        </w:rPr>
        <w:t>平</w:t>
      </w:r>
    </w:p>
    <w:p>
      <w:pPr>
        <w:spacing w:line="407" w:lineRule="auto"/>
        <w:rPr>
          <w:rFonts w:ascii="Arial"/>
          <w:sz w:val="21"/>
        </w:rPr>
      </w:pPr>
    </w:p>
    <w:p>
      <w:pPr>
        <w:spacing w:before="105" w:line="228" w:lineRule="auto"/>
        <w:ind w:left="20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其</w:t>
      </w:r>
      <w:r>
        <w:rPr>
          <w:rFonts w:ascii="DengXian" w:eastAsia="DengXian" w:hAnsi="DengXian" w:cs="DengXian"/>
          <w:spacing w:val="1"/>
          <w:sz w:val="31"/>
          <w:szCs w:val="31"/>
        </w:rPr>
        <w:t>他技能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06" w:line="229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获得</w:t>
      </w:r>
      <w:r>
        <w:rPr>
          <w:rFonts w:ascii="DengXian" w:eastAsia="DengXian" w:hAnsi="DengXian" w:cs="DengXian"/>
          <w:spacing w:val="1"/>
          <w:sz w:val="31"/>
          <w:szCs w:val="31"/>
        </w:rPr>
        <w:t>证书</w:t>
      </w:r>
    </w:p>
    <w:p>
      <w:pPr>
        <w:spacing w:before="274" w:line="318" w:lineRule="auto"/>
        <w:ind w:left="193" w:right="2013" w:firstLine="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(</w:t>
      </w:r>
      <w:r>
        <w:rPr>
          <w:rFonts w:ascii="DengXian" w:eastAsia="DengXian" w:hAnsi="DengXian" w:cs="DengXian"/>
          <w:spacing w:val="3"/>
          <w:sz w:val="31"/>
          <w:szCs w:val="31"/>
        </w:rPr>
        <w:t>二</w:t>
      </w:r>
      <w:r>
        <w:rPr>
          <w:rFonts w:ascii="DengXian" w:eastAsia="DengXian" w:hAnsi="DengXian" w:cs="DengXian"/>
          <w:spacing w:val="2"/>
          <w:sz w:val="31"/>
          <w:szCs w:val="31"/>
        </w:rPr>
        <w:t>)教育情况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5"/>
          <w:sz w:val="31"/>
          <w:szCs w:val="31"/>
        </w:rPr>
        <w:t>起</w:t>
      </w:r>
      <w:r>
        <w:rPr>
          <w:rFonts w:ascii="DengXian" w:eastAsia="DengXian" w:hAnsi="DengXian" w:cs="DengXian"/>
          <w:spacing w:val="3"/>
          <w:sz w:val="31"/>
          <w:szCs w:val="31"/>
        </w:rPr>
        <w:t>止时间</w: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sz w:val="31"/>
          <w:szCs w:val="31"/>
        </w:rPr>
        <w:t>2</w:t>
      </w:r>
      <w:r>
        <w:rPr>
          <w:rFonts w:ascii="DengXian" w:eastAsia="DengXian" w:hAnsi="DengXian" w:cs="DengXian"/>
          <w:spacing w:val="-3"/>
          <w:sz w:val="31"/>
          <w:szCs w:val="31"/>
        </w:rPr>
        <w:t>013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12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-2015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7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105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sz w:val="31"/>
          <w:szCs w:val="31"/>
        </w:rPr>
        <w:t>2</w:t>
      </w:r>
      <w:r>
        <w:rPr>
          <w:rFonts w:ascii="DengXian" w:eastAsia="DengXian" w:hAnsi="DengXian" w:cs="DengXian"/>
          <w:spacing w:val="-3"/>
          <w:sz w:val="31"/>
          <w:szCs w:val="31"/>
        </w:rPr>
        <w:t>015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7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-2013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12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</w:p>
    <w:p>
      <w:pPr>
        <w:spacing w:before="279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(</w:t>
      </w:r>
      <w:r>
        <w:rPr>
          <w:rFonts w:ascii="DengXian" w:eastAsia="DengXian" w:hAnsi="DengXian" w:cs="DengXian"/>
          <w:spacing w:val="3"/>
          <w:sz w:val="31"/>
          <w:szCs w:val="31"/>
        </w:rPr>
        <w:t>三</w:t>
      </w:r>
      <w:r>
        <w:rPr>
          <w:rFonts w:ascii="DengXian" w:eastAsia="DengXian" w:hAnsi="DengXian" w:cs="DengXian"/>
          <w:spacing w:val="2"/>
          <w:sz w:val="31"/>
          <w:szCs w:val="31"/>
        </w:rPr>
        <w:t>)工作经历</w:t>
      </w:r>
    </w:p>
    <w:p>
      <w:pPr>
        <w:spacing w:before="338" w:line="227" w:lineRule="auto"/>
        <w:ind w:left="19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sz w:val="31"/>
          <w:szCs w:val="31"/>
        </w:rPr>
        <w:t>起</w:t>
      </w:r>
      <w:r>
        <w:rPr>
          <w:rFonts w:ascii="DengXian" w:eastAsia="DengXian" w:hAnsi="DengXian" w:cs="DengXian"/>
          <w:spacing w:val="3"/>
          <w:sz w:val="31"/>
          <w:szCs w:val="31"/>
        </w:rPr>
        <w:t>止时间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105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sz w:val="31"/>
          <w:szCs w:val="31"/>
        </w:rPr>
        <w:t>2</w:t>
      </w:r>
      <w:r>
        <w:rPr>
          <w:rFonts w:ascii="DengXian" w:eastAsia="DengXian" w:hAnsi="DengXian" w:cs="DengXian"/>
          <w:spacing w:val="-3"/>
          <w:sz w:val="31"/>
          <w:szCs w:val="31"/>
        </w:rPr>
        <w:t>013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12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-2015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7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sz w:val="31"/>
          <w:szCs w:val="31"/>
        </w:rPr>
        <w:t>2</w:t>
      </w:r>
      <w:r>
        <w:rPr>
          <w:rFonts w:ascii="DengXian" w:eastAsia="DengXian" w:hAnsi="DengXian" w:cs="DengXian"/>
          <w:spacing w:val="-3"/>
          <w:sz w:val="31"/>
          <w:szCs w:val="31"/>
        </w:rPr>
        <w:t>015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7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-2013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年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12</w:t>
      </w:r>
      <w:r>
        <w:rPr>
          <w:rFonts w:ascii="DengXian" w:eastAsia="DengXian" w:hAnsi="DengXian" w:cs="DengXian"/>
          <w:spacing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3"/>
          <w:sz w:val="31"/>
          <w:szCs w:val="31"/>
        </w:rPr>
        <w:t>月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05" w:line="306" w:lineRule="auto"/>
        <w:ind w:left="200" w:right="2513" w:hanging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(</w:t>
      </w:r>
      <w:r>
        <w:rPr>
          <w:rFonts w:ascii="DengXian" w:eastAsia="DengXian" w:hAnsi="DengXian" w:cs="DengXian"/>
          <w:spacing w:val="3"/>
          <w:sz w:val="31"/>
          <w:szCs w:val="31"/>
        </w:rPr>
        <w:t>四)其他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获奖</w:t>
      </w:r>
      <w:r>
        <w:rPr>
          <w:rFonts w:ascii="DengXian" w:eastAsia="DengXian" w:hAnsi="DengXian" w:cs="DengXian"/>
          <w:spacing w:val="1"/>
          <w:sz w:val="31"/>
          <w:szCs w:val="31"/>
        </w:rPr>
        <w:t>情况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6" w:line="284" w:lineRule="auto"/>
        <w:ind w:left="238" w:right="306" w:hanging="4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8"/>
          <w:sz w:val="31"/>
          <w:szCs w:val="31"/>
        </w:rPr>
        <w:t>对</w:t>
      </w:r>
      <w:r>
        <w:rPr>
          <w:rFonts w:ascii="DengXian" w:eastAsia="DengXian" w:hAnsi="DengXian" w:cs="DengXian"/>
          <w:spacing w:val="4"/>
          <w:sz w:val="31"/>
          <w:szCs w:val="31"/>
        </w:rPr>
        <w:t>个人性格、工作能力的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6"/>
          <w:sz w:val="31"/>
          <w:szCs w:val="31"/>
        </w:rPr>
        <w:t>自我评价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6" w:line="186" w:lineRule="auto"/>
        <w:ind w:left="19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备</w:t>
      </w:r>
      <w:r>
        <w:rPr>
          <w:rFonts w:ascii="DengXian" w:eastAsia="DengXian" w:hAnsi="DengXian" w:cs="DengXian"/>
          <w:sz w:val="31"/>
          <w:szCs w:val="31"/>
        </w:rPr>
        <w:t>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06" w:line="226" w:lineRule="auto"/>
        <w:ind w:left="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粤语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    </w:t>
      </w:r>
      <w:r>
        <w:rPr>
          <w:rFonts w:ascii="DengXian" w:eastAsia="DengXian" w:hAnsi="DengXian" w:cs="DengXian"/>
          <w:spacing w:val="4"/>
          <w:sz w:val="31"/>
          <w:szCs w:val="31"/>
        </w:rPr>
        <w:t>65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4"/>
          <w:sz w:val="31"/>
          <w:szCs w:val="31"/>
        </w:rPr>
        <w:t>英语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     </w:t>
      </w:r>
      <w:r>
        <w:rPr>
          <w:rFonts w:ascii="DengXian" w:eastAsia="DengXian" w:hAnsi="DengXian" w:cs="DengXian"/>
          <w:spacing w:val="4"/>
          <w:sz w:val="31"/>
          <w:szCs w:val="31"/>
        </w:rPr>
        <w:t>65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4"/>
          <w:sz w:val="31"/>
          <w:szCs w:val="31"/>
        </w:rPr>
        <w:t>其它语种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65</w:t>
      </w:r>
    </w:p>
    <w:p>
      <w:pPr>
        <w:spacing w:before="277" w:line="184" w:lineRule="auto"/>
        <w:rPr>
          <w:rFonts w:ascii="DengXian" w:eastAsia="DengXian" w:hAnsi="DengXian" w:cs="DengXian"/>
          <w:sz w:val="27"/>
          <w:szCs w:val="27"/>
        </w:rPr>
      </w:pPr>
      <w:r>
        <w:rPr>
          <w:rFonts w:ascii="DengXian" w:eastAsia="DengXian" w:hAnsi="DengXian" w:cs="DengXian"/>
          <w:spacing w:val="77"/>
          <w:sz w:val="27"/>
          <w:szCs w:val="27"/>
        </w:rPr>
        <w:t>全</w:t>
      </w:r>
      <w:r>
        <w:rPr>
          <w:rFonts w:ascii="DengXian" w:eastAsia="DengXian" w:hAnsi="DengXian" w:cs="DengXian"/>
          <w:spacing w:val="75"/>
          <w:sz w:val="27"/>
          <w:szCs w:val="27"/>
        </w:rPr>
        <w:t>国计算机等级考试二</w:t>
      </w:r>
    </w:p>
    <w:p>
      <w:pPr>
        <w:spacing w:line="188" w:lineRule="auto"/>
        <w:ind w:left="3789"/>
        <w:rPr>
          <w:rFonts w:ascii="DengXian" w:eastAsia="DengXian" w:hAnsi="DengXian" w:cs="DengXian"/>
          <w:sz w:val="22"/>
          <w:szCs w:val="22"/>
        </w:rPr>
      </w:pPr>
      <w:r>
        <w:rPr>
          <w:rFonts w:ascii="DengXian" w:eastAsia="DengXian" w:hAnsi="DengXian" w:cs="DengXian"/>
          <w:spacing w:val="13"/>
          <w:sz w:val="22"/>
          <w:szCs w:val="22"/>
        </w:rPr>
        <w:t>是否有驾照</w:t>
      </w:r>
      <w:r>
        <w:rPr>
          <w:rFonts w:ascii="DengXian" w:eastAsia="DengXian" w:hAnsi="DengXian" w:cs="DengXian"/>
          <w:spacing w:val="13"/>
          <w:sz w:val="22"/>
          <w:szCs w:val="22"/>
        </w:rPr>
        <w:t xml:space="preserve">                                      </w:t>
      </w:r>
      <w:r>
        <w:rPr>
          <w:rFonts w:ascii="DengXian" w:eastAsia="DengXian" w:hAnsi="DengXian" w:cs="DengXian"/>
          <w:spacing w:val="6"/>
          <w:sz w:val="22"/>
          <w:szCs w:val="22"/>
        </w:rPr>
        <w:t>是</w:t>
      </w:r>
    </w:p>
    <w:p>
      <w:pPr>
        <w:spacing w:before="1" w:line="211" w:lineRule="auto"/>
        <w:ind w:left="4"/>
        <w:rPr>
          <w:rFonts w:ascii="DengXian" w:eastAsia="DengXian" w:hAnsi="DengXian" w:cs="DengXian"/>
          <w:sz w:val="27"/>
          <w:szCs w:val="27"/>
        </w:rPr>
      </w:pPr>
      <w:r>
        <w:rPr>
          <w:rFonts w:ascii="DengXian" w:eastAsia="DengXian" w:hAnsi="DengXian" w:cs="DengXian"/>
          <w:spacing w:val="70"/>
          <w:sz w:val="27"/>
          <w:szCs w:val="27"/>
        </w:rPr>
        <w:t>级</w:t>
      </w:r>
      <w:r>
        <w:rPr>
          <w:rFonts w:ascii="DengXian" w:eastAsia="DengXian" w:hAnsi="DengXian" w:cs="DengXian"/>
          <w:spacing w:val="69"/>
          <w:sz w:val="27"/>
          <w:szCs w:val="27"/>
        </w:rPr>
        <w:t>(</w:t>
      </w:r>
      <w:r>
        <w:rPr>
          <w:rFonts w:ascii="DengXian" w:eastAsia="DengXian" w:hAnsi="DengXian" w:cs="DengXian"/>
          <w:sz w:val="27"/>
          <w:szCs w:val="27"/>
        </w:rPr>
        <w:t>C</w:t>
      </w:r>
      <w:r>
        <w:rPr>
          <w:rFonts w:ascii="DengXian" w:eastAsia="DengXian" w:hAnsi="DengXian" w:cs="DengXian"/>
          <w:spacing w:val="69"/>
          <w:sz w:val="27"/>
          <w:szCs w:val="27"/>
        </w:rPr>
        <w:t xml:space="preserve"> </w:t>
      </w:r>
      <w:r>
        <w:rPr>
          <w:rFonts w:ascii="DengXian" w:eastAsia="DengXian" w:hAnsi="DengXian" w:cs="DengXian"/>
          <w:spacing w:val="69"/>
          <w:sz w:val="27"/>
          <w:szCs w:val="27"/>
        </w:rPr>
        <w:t>语言)</w:t>
      </w:r>
    </w:p>
    <w:p>
      <w:pPr>
        <w:spacing w:before="308" w:line="227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英语四级证书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     </w:t>
      </w:r>
      <w:r>
        <w:rPr>
          <w:rFonts w:ascii="DengXian" w:eastAsia="DengXian" w:hAnsi="DengXian" w:cs="DengXian"/>
          <w:spacing w:val="2"/>
          <w:sz w:val="31"/>
          <w:szCs w:val="31"/>
        </w:rPr>
        <w:t>特长、爱好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1"/>
          <w:sz w:val="31"/>
          <w:szCs w:val="31"/>
        </w:rPr>
        <w:t>旅游、绘画、摄影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5" w:line="227" w:lineRule="auto"/>
        <w:ind w:left="1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2"/>
          <w:sz w:val="31"/>
          <w:szCs w:val="31"/>
        </w:rPr>
        <w:t>高</w:t>
      </w:r>
      <w:r>
        <w:rPr>
          <w:rFonts w:ascii="DengXian" w:eastAsia="DengXian" w:hAnsi="DengXian" w:cs="DengXian"/>
          <w:spacing w:val="-12"/>
          <w:sz w:val="31"/>
          <w:szCs w:val="31"/>
        </w:rPr>
        <w:t>级</w:t>
      </w:r>
      <w:r>
        <w:rPr>
          <w:rFonts w:ascii="DengXian" w:eastAsia="DengXian" w:hAnsi="DengXian" w:cs="DengXian"/>
          <w:spacing w:val="-11"/>
          <w:sz w:val="31"/>
          <w:szCs w:val="31"/>
        </w:rPr>
        <w:t>营销员，</w:t>
      </w:r>
      <w:r>
        <w:rPr>
          <w:rFonts w:ascii="DengXian" w:eastAsia="DengXian" w:hAnsi="DengXian" w:cs="DengXian"/>
          <w:spacing w:val="-11"/>
          <w:sz w:val="31"/>
          <w:szCs w:val="31"/>
        </w:rPr>
        <w:t xml:space="preserve">   </w:t>
      </w:r>
      <w:r>
        <w:rPr>
          <w:rFonts w:ascii="DengXian" w:eastAsia="DengXian" w:hAnsi="DengXian" w:cs="DengXian"/>
          <w:spacing w:val="-11"/>
          <w:sz w:val="31"/>
          <w:szCs w:val="31"/>
        </w:rPr>
        <w:t>国家职业资格四级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6" w:line="227" w:lineRule="auto"/>
        <w:ind w:left="4305"/>
        <w:rPr>
          <w:rFonts w:ascii="DengXian" w:eastAsia="DengXian" w:hAnsi="DengXian" w:cs="DengXian"/>
          <w:sz w:val="31"/>
          <w:szCs w:val="31"/>
        </w:rPr>
      </w:pPr>
      <w:r>
        <w:pict>
          <v:shape id="_x0000_s1031" type="#_x0000_t202" style="width:111.55pt;height:108.45pt;margin-top:4.26pt;margin-left:8.65pt;position:absolute;z-index:251665408" filled="f" stroked="f">
            <o:lock v:ext="edit" aspectratio="f"/>
            <v:textbox inset="0,0,0,0">
              <w:txbxContent>
                <w:p>
                  <w:pPr>
                    <w:spacing w:before="19" w:line="227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1"/>
                      <w:sz w:val="31"/>
                      <w:szCs w:val="31"/>
                    </w:rPr>
                    <w:t>学校全</w:t>
                  </w:r>
                  <w:r>
                    <w:rPr>
                      <w:rFonts w:ascii="DengXian" w:eastAsia="DengXian" w:hAnsi="DengXian" w:cs="DengXian"/>
                      <w:sz w:val="31"/>
                      <w:szCs w:val="31"/>
                    </w:rPr>
                    <w:t>称</w:t>
                  </w:r>
                </w:p>
                <w:p>
                  <w:pPr>
                    <w:spacing w:line="36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5" w:line="227" w:lineRule="auto"/>
                    <w:ind w:left="41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-1"/>
                      <w:sz w:val="31"/>
                      <w:szCs w:val="31"/>
                    </w:rPr>
                    <w:t>内蒙</w:t>
                  </w:r>
                  <w:r>
                    <w:rPr>
                      <w:rFonts w:ascii="DengXian" w:eastAsia="DengXian" w:hAnsi="DengXian" w:cs="DengXian"/>
                      <w:sz w:val="31"/>
                      <w:szCs w:val="31"/>
                    </w:rPr>
                    <w:t>古农业大学</w:t>
                  </w:r>
                </w:p>
                <w:p>
                  <w:pPr>
                    <w:spacing w:line="3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5" w:line="227" w:lineRule="auto"/>
                    <w:ind w:left="41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-1"/>
                      <w:sz w:val="31"/>
                      <w:szCs w:val="31"/>
                    </w:rPr>
                    <w:t>内蒙</w:t>
                  </w:r>
                  <w:r>
                    <w:rPr>
                      <w:rFonts w:ascii="DengXian" w:eastAsia="DengXian" w:hAnsi="DengXian" w:cs="DengXian"/>
                      <w:sz w:val="31"/>
                      <w:szCs w:val="31"/>
                    </w:rPr>
                    <w:t>古农业大学</w:t>
                  </w:r>
                </w:p>
              </w:txbxContent>
            </v:textbox>
          </v:shape>
        </w:pict>
      </w:r>
      <w:r>
        <w:pict>
          <v:shape id="_x0000_s1032" type="#_x0000_t202" style="width:64.4pt;height:108.7pt;margin-top:4.26pt;margin-left:442.38pt;position:absolute;z-index:251666432" filled="f" stroked="f">
            <o:lock v:ext="edit" aspectratio="f"/>
            <v:textbox inset="0,0,0,0">
              <w:txbxContent>
                <w:p>
                  <w:pPr>
                    <w:spacing w:before="19" w:line="229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2"/>
                      <w:sz w:val="31"/>
                      <w:szCs w:val="31"/>
                    </w:rPr>
                    <w:t>毕业状</w:t>
                  </w:r>
                  <w:r>
                    <w:rPr>
                      <w:rFonts w:ascii="DengXian" w:eastAsia="DengXian" w:hAnsi="DengXian" w:cs="DengXian"/>
                      <w:spacing w:val="1"/>
                      <w:sz w:val="31"/>
                      <w:szCs w:val="31"/>
                    </w:rPr>
                    <w:t>况</w:t>
                  </w:r>
                </w:p>
                <w:p>
                  <w:pPr>
                    <w:spacing w:line="36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5" w:line="229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-2"/>
                      <w:sz w:val="31"/>
                      <w:szCs w:val="31"/>
                    </w:rPr>
                    <w:t>毕业</w:t>
                  </w:r>
                </w:p>
                <w:p>
                  <w:pPr>
                    <w:spacing w:line="3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05" w:line="229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-3"/>
                      <w:sz w:val="31"/>
                      <w:szCs w:val="31"/>
                    </w:rPr>
                    <w:t>毕</w:t>
                  </w:r>
                  <w:r>
                    <w:rPr>
                      <w:rFonts w:ascii="DengXian" w:eastAsia="DengXian" w:hAnsi="DengXian" w:cs="DengXian"/>
                      <w:spacing w:val="-2"/>
                      <w:sz w:val="31"/>
                      <w:szCs w:val="31"/>
                    </w:rPr>
                    <w:t>业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5"/>
          <w:sz w:val="31"/>
          <w:szCs w:val="31"/>
        </w:rPr>
        <w:t>所</w:t>
      </w:r>
      <w:r>
        <w:rPr>
          <w:rFonts w:ascii="DengXian" w:eastAsia="DengXian" w:hAnsi="DengXian" w:cs="DengXian"/>
          <w:spacing w:val="3"/>
          <w:sz w:val="31"/>
          <w:szCs w:val="31"/>
        </w:rPr>
        <w:t>学专业</w:t>
      </w:r>
    </w:p>
    <w:p>
      <w:pPr>
        <w:spacing w:line="364" w:lineRule="auto"/>
        <w:rPr>
          <w:rFonts w:ascii="Arial"/>
          <w:sz w:val="21"/>
        </w:rPr>
      </w:pPr>
    </w:p>
    <w:p>
      <w:pPr>
        <w:spacing w:before="105" w:line="227" w:lineRule="auto"/>
        <w:ind w:left="43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6"/>
          <w:sz w:val="31"/>
          <w:szCs w:val="31"/>
        </w:rPr>
        <w:t>能</w:t>
      </w:r>
      <w:r>
        <w:rPr>
          <w:rFonts w:ascii="DengXian" w:eastAsia="DengXian" w:hAnsi="DengXian" w:cs="DengXian"/>
          <w:spacing w:val="5"/>
          <w:sz w:val="31"/>
          <w:szCs w:val="31"/>
        </w:rPr>
        <w:t>源</w:t>
      </w:r>
      <w:r>
        <w:rPr>
          <w:rFonts w:ascii="DengXian" w:eastAsia="DengXian" w:hAnsi="DengXian" w:cs="DengXian"/>
          <w:spacing w:val="3"/>
          <w:sz w:val="31"/>
          <w:szCs w:val="31"/>
        </w:rPr>
        <w:t>与环境系统工程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6" w:line="227" w:lineRule="auto"/>
        <w:ind w:left="431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宝石及材料工艺</w:t>
      </w:r>
      <w:r>
        <w:rPr>
          <w:rFonts w:ascii="DengXian" w:eastAsia="DengXian" w:hAnsi="DengXian" w:cs="DengXian"/>
          <w:spacing w:val="1"/>
          <w:sz w:val="31"/>
          <w:szCs w:val="31"/>
        </w:rPr>
        <w:t>学</w:t>
      </w:r>
    </w:p>
    <w:p/>
    <w:p/>
    <w:p/>
    <w:p/>
    <w:p>
      <w:pPr>
        <w:spacing w:line="26" w:lineRule="exact"/>
      </w:pPr>
    </w:p>
    <w:tbl>
      <w:tblPr>
        <w:tblStyle w:val="TableNormal"/>
        <w:tblW w:w="9924" w:type="dxa"/>
        <w:tblInd w:w="1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544"/>
        <w:gridCol w:w="1404"/>
        <w:gridCol w:w="4559"/>
        <w:gridCol w:w="1417"/>
      </w:tblGrid>
      <w:tr>
        <w:tblPrEx>
          <w:tblW w:w="9924" w:type="dxa"/>
          <w:tblInd w:w="191" w:type="dxa"/>
          <w:tblLayout w:type="fixed"/>
        </w:tblPrEx>
        <w:trPr>
          <w:trHeight w:val="3826"/>
        </w:trPr>
        <w:tc>
          <w:tcPr>
            <w:tcW w:w="2544" w:type="dxa"/>
            <w:vAlign w:val="top"/>
          </w:tcPr>
          <w:p>
            <w:pPr>
              <w:spacing w:line="225" w:lineRule="auto"/>
              <w:ind w:left="5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工作单位</w:t>
            </w: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105" w:line="214" w:lineRule="auto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35"/>
                <w:sz w:val="31"/>
                <w:szCs w:val="31"/>
              </w:rPr>
              <w:t>淮</w:t>
            </w:r>
            <w:r>
              <w:rPr>
                <w:rFonts w:ascii="DengXian" w:eastAsia="DengXian" w:hAnsi="DengXian" w:cs="DengXian"/>
                <w:spacing w:val="30"/>
                <w:sz w:val="31"/>
                <w:szCs w:val="31"/>
              </w:rPr>
              <w:t>北矿业(集团)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105" w:line="286" w:lineRule="auto"/>
              <w:ind w:left="21" w:right="166" w:firstLine="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26"/>
                <w:sz w:val="31"/>
                <w:szCs w:val="31"/>
              </w:rPr>
              <w:t>中国长江三峡</w:t>
            </w:r>
            <w:r>
              <w:rPr>
                <w:rFonts w:ascii="DengXian" w:eastAsia="DengXian" w:hAnsi="DengXian" w:cs="DengXian"/>
                <w:spacing w:val="25"/>
                <w:sz w:val="31"/>
                <w:szCs w:val="31"/>
              </w:rPr>
              <w:t>集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团</w:t>
            </w:r>
          </w:p>
        </w:tc>
        <w:tc>
          <w:tcPr>
            <w:tcW w:w="1404" w:type="dxa"/>
            <w:vAlign w:val="top"/>
          </w:tcPr>
          <w:p>
            <w:pPr>
              <w:spacing w:line="227" w:lineRule="auto"/>
              <w:ind w:left="168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职务</w:t>
            </w:r>
          </w:p>
          <w:p>
            <w:pPr>
              <w:spacing w:before="277" w:line="279" w:lineRule="auto"/>
              <w:ind w:left="166" w:right="167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财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务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成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本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科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6"/>
                <w:sz w:val="31"/>
                <w:szCs w:val="31"/>
              </w:rPr>
              <w:t>付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科长</w:t>
            </w:r>
          </w:p>
        </w:tc>
        <w:tc>
          <w:tcPr>
            <w:tcW w:w="4559" w:type="dxa"/>
            <w:vAlign w:val="top"/>
          </w:tcPr>
          <w:p>
            <w:pPr>
              <w:spacing w:line="226" w:lineRule="auto"/>
              <w:ind w:left="180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z w:val="31"/>
                <w:szCs w:val="31"/>
              </w:rPr>
              <w:t>主要职责</w:t>
            </w:r>
          </w:p>
          <w:p>
            <w:pPr>
              <w:spacing w:before="281" w:line="270" w:lineRule="auto"/>
              <w:ind w:left="169" w:right="51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4"/>
                <w:sz w:val="31"/>
                <w:szCs w:val="31"/>
              </w:rPr>
              <w:t>对竞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品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 xml:space="preserve">  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(腾讯视频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、搜狐视频、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38"/>
                <w:sz w:val="31"/>
                <w:szCs w:val="31"/>
              </w:rPr>
              <w:t>爱</w:t>
            </w:r>
            <w:r>
              <w:rPr>
                <w:rFonts w:ascii="DengXian" w:eastAsia="DengXian" w:hAnsi="DengXian" w:cs="DengXian"/>
                <w:spacing w:val="31"/>
                <w:sz w:val="31"/>
                <w:szCs w:val="31"/>
              </w:rPr>
              <w:t>奇艺)特别是个人页面进行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SWOT</w:t>
            </w:r>
            <w:r>
              <w:rPr>
                <w:rFonts w:ascii="DengXian" w:eastAsia="DengXian" w:hAnsi="DengXian" w:cs="DengXian"/>
                <w:spacing w:val="-4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分析。</w:t>
            </w:r>
          </w:p>
          <w:p>
            <w:pPr>
              <w:spacing w:before="2" w:line="247" w:lineRule="auto"/>
              <w:ind w:left="173" w:right="168" w:hanging="7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5"/>
                <w:sz w:val="31"/>
                <w:szCs w:val="31"/>
              </w:rPr>
              <w:t>根据学员需求布置教室，进</w:t>
            </w:r>
            <w:r>
              <w:rPr>
                <w:rFonts w:ascii="DengXian" w:eastAsia="DengXian" w:hAnsi="DengXian" w:cs="DengXian"/>
                <w:spacing w:val="13"/>
                <w:sz w:val="31"/>
                <w:szCs w:val="31"/>
              </w:rPr>
              <w:t>行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17"/>
                <w:sz w:val="31"/>
                <w:szCs w:val="31"/>
              </w:rPr>
              <w:t>中</w:t>
            </w:r>
            <w:r>
              <w:rPr>
                <w:rFonts w:ascii="DengXian" w:eastAsia="DengXian" w:hAnsi="DengXian" w:cs="DengXian"/>
                <w:spacing w:val="14"/>
                <w:sz w:val="31"/>
                <w:szCs w:val="31"/>
              </w:rPr>
              <w:t>心装饰；配合中心进行相关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17"/>
                <w:sz w:val="31"/>
                <w:szCs w:val="31"/>
              </w:rPr>
              <w:t>的</w:t>
            </w:r>
            <w:r>
              <w:rPr>
                <w:rFonts w:ascii="DengXian" w:eastAsia="DengXian" w:hAnsi="DengXian" w:cs="DengXian"/>
                <w:spacing w:val="14"/>
                <w:sz w:val="31"/>
                <w:szCs w:val="31"/>
              </w:rPr>
              <w:t>课程宣传活动及市场推广活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 xml:space="preserve"> </w:t>
            </w:r>
            <w:r>
              <w:rPr>
                <w:rFonts w:ascii="DengXian" w:eastAsia="DengXian" w:hAnsi="DengXian" w:cs="DengXian"/>
                <w:spacing w:val="-10"/>
                <w:sz w:val="31"/>
                <w:szCs w:val="31"/>
              </w:rPr>
              <w:t>动</w:t>
            </w:r>
            <w:r>
              <w:rPr>
                <w:rFonts w:ascii="DengXian" w:eastAsia="DengXian" w:hAnsi="DengXian" w:cs="DengXian"/>
                <w:spacing w:val="-9"/>
                <w:sz w:val="31"/>
                <w:szCs w:val="31"/>
              </w:rPr>
              <w:t>。</w:t>
            </w:r>
          </w:p>
        </w:tc>
        <w:tc>
          <w:tcPr>
            <w:tcW w:w="1417" w:type="dxa"/>
            <w:vAlign w:val="top"/>
          </w:tcPr>
          <w:p>
            <w:pPr>
              <w:spacing w:line="228" w:lineRule="auto"/>
              <w:ind w:left="174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1"/>
                <w:sz w:val="31"/>
                <w:szCs w:val="31"/>
              </w:rPr>
              <w:t>离职</w:t>
            </w:r>
            <w:r>
              <w:rPr>
                <w:rFonts w:ascii="DengXian" w:eastAsia="DengXian" w:hAnsi="DengXian" w:cs="DengXian"/>
                <w:sz w:val="31"/>
                <w:szCs w:val="31"/>
              </w:rPr>
              <w:t>原因</w:t>
            </w: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105" w:line="227" w:lineRule="auto"/>
              <w:ind w:left="169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-2"/>
                <w:sz w:val="31"/>
                <w:szCs w:val="31"/>
              </w:rPr>
              <w:t>升学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105" w:line="229" w:lineRule="auto"/>
              <w:ind w:left="167"/>
              <w:rPr>
                <w:rFonts w:ascii="DengXian" w:eastAsia="DengXian" w:hAnsi="DengXian" w:cs="DengXian"/>
                <w:sz w:val="31"/>
                <w:szCs w:val="31"/>
              </w:rPr>
            </w:pPr>
            <w:r>
              <w:rPr>
                <w:rFonts w:ascii="DengXian" w:eastAsia="DengXian" w:hAnsi="DengXian" w:cs="DengXian"/>
                <w:spacing w:val="4"/>
                <w:sz w:val="31"/>
                <w:szCs w:val="31"/>
              </w:rPr>
              <w:t>发展</w:t>
            </w:r>
          </w:p>
        </w:tc>
      </w:tr>
    </w:tbl>
    <w:p>
      <w:pPr>
        <w:spacing w:line="359" w:lineRule="auto"/>
        <w:rPr>
          <w:rFonts w:ascii="Arial"/>
          <w:sz w:val="21"/>
        </w:rPr>
      </w:pPr>
    </w:p>
    <w:p>
      <w:pPr>
        <w:spacing w:line="360" w:lineRule="auto"/>
        <w:rPr>
          <w:rFonts w:ascii="Arial"/>
          <w:sz w:val="21"/>
        </w:rPr>
      </w:pPr>
    </w:p>
    <w:p>
      <w:pPr>
        <w:spacing w:before="105" w:line="227" w:lineRule="auto"/>
        <w:ind w:left="140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“</w:t>
      </w:r>
      <w:r>
        <w:rPr>
          <w:rFonts w:ascii="DengXian" w:eastAsia="DengXian" w:hAnsi="DengXian" w:cs="DengXian"/>
          <w:spacing w:val="4"/>
          <w:sz w:val="31"/>
          <w:szCs w:val="31"/>
        </w:rPr>
        <w:t>北京</w:t>
      </w:r>
      <w:r>
        <w:rPr>
          <w:rFonts w:ascii="DengXian" w:eastAsia="DengXian" w:hAnsi="DengXian" w:cs="DengXian"/>
          <w:spacing w:val="4"/>
          <w:sz w:val="31"/>
          <w:szCs w:val="31"/>
        </w:rPr>
        <w:t>拜创钢构”冠</w:t>
      </w:r>
      <w:r>
        <w:rPr>
          <w:rFonts w:ascii="DengXian" w:eastAsia="DengXian" w:hAnsi="DengXian" w:cs="DengXian"/>
          <w:spacing w:val="3"/>
          <w:sz w:val="31"/>
          <w:szCs w:val="31"/>
        </w:rPr>
        <w:t>名</w:t>
      </w:r>
      <w:r>
        <w:rPr>
          <w:rFonts w:ascii="DengXian" w:eastAsia="DengXian" w:hAnsi="DengXian" w:cs="DengXian"/>
          <w:spacing w:val="2"/>
          <w:sz w:val="31"/>
          <w:szCs w:val="31"/>
        </w:rPr>
        <w:t>奖学金技能竞赛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、江苏省三好学生</w:t>
      </w:r>
    </w:p>
    <w:p>
      <w:pPr>
        <w:spacing w:before="279" w:line="276" w:lineRule="auto"/>
        <w:ind w:left="185" w:right="227" w:firstLine="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9"/>
          <w:sz w:val="31"/>
          <w:szCs w:val="31"/>
        </w:rPr>
        <w:t>具</w:t>
      </w:r>
      <w:r>
        <w:rPr>
          <w:rFonts w:ascii="DengXian" w:eastAsia="DengXian" w:hAnsi="DengXian" w:cs="DengXian"/>
          <w:spacing w:val="8"/>
          <w:sz w:val="31"/>
          <w:szCs w:val="31"/>
        </w:rPr>
        <w:t>有全面的中国传统音乐理论和较为全面系统的研究功底，也有着扎实的音乐学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知识储备和功底；邱元忠对于市场营销方面有一定的了解，</w:t>
      </w:r>
      <w:r>
        <w:rPr>
          <w:rFonts w:ascii="DengXian" w:eastAsia="DengXian" w:hAnsi="DengXian" w:cs="DengXian"/>
          <w:spacing w:val="-5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5"/>
          <w:sz w:val="31"/>
          <w:szCs w:val="31"/>
        </w:rPr>
        <w:t>善于分析和吸取经验</w:t>
      </w:r>
      <w:r>
        <w:rPr>
          <w:rFonts w:ascii="DengXian" w:eastAsia="DengXian" w:hAnsi="DengXian" w:cs="DengXian"/>
          <w:sz w:val="31"/>
          <w:szCs w:val="31"/>
        </w:rPr>
        <w:t>熟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0"/>
          <w:sz w:val="31"/>
          <w:szCs w:val="31"/>
        </w:rPr>
        <w:t>悉网络</w:t>
      </w:r>
      <w:r>
        <w:rPr>
          <w:rFonts w:ascii="DengXian" w:eastAsia="DengXian" w:hAnsi="DengXian" w:cs="DengXian"/>
          <w:spacing w:val="-18"/>
          <w:sz w:val="31"/>
          <w:szCs w:val="31"/>
        </w:rPr>
        <w:t>推</w:t>
      </w:r>
      <w:r>
        <w:rPr>
          <w:rFonts w:ascii="DengXian" w:eastAsia="DengXian" w:hAnsi="DengXian" w:cs="DengXian"/>
          <w:spacing w:val="-10"/>
          <w:sz w:val="31"/>
          <w:szCs w:val="31"/>
        </w:rPr>
        <w:t>广，</w:t>
      </w:r>
      <w:r>
        <w:rPr>
          <w:rFonts w:ascii="DengXian" w:eastAsia="DengXian" w:hAnsi="DengXian" w:cs="DengXian"/>
          <w:spacing w:val="-10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0"/>
          <w:sz w:val="31"/>
          <w:szCs w:val="31"/>
        </w:rPr>
        <w:t>顾幼翠尤其</w:t>
      </w:r>
      <w:r>
        <w:rPr>
          <w:rFonts w:ascii="DengXian" w:eastAsia="DengXian" w:hAnsi="DengXian" w:cs="DengXian"/>
          <w:spacing w:val="-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0"/>
          <w:sz w:val="31"/>
          <w:szCs w:val="31"/>
        </w:rPr>
        <w:t>baidu、google</w:t>
      </w:r>
      <w:r>
        <w:rPr>
          <w:rFonts w:ascii="DengXian" w:eastAsia="DengXian" w:hAnsi="DengXian" w:cs="DengXian"/>
          <w:spacing w:val="-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0"/>
          <w:sz w:val="31"/>
          <w:szCs w:val="31"/>
        </w:rPr>
        <w:t>排名技术，</w:t>
      </w:r>
      <w:r>
        <w:rPr>
          <w:rFonts w:ascii="DengXian" w:eastAsia="DengXian" w:hAnsi="DengXian" w:cs="DengXian"/>
          <w:spacing w:val="-10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0"/>
          <w:sz w:val="31"/>
          <w:szCs w:val="31"/>
        </w:rPr>
        <w:t>有成功网站优化经验。</w:t>
      </w:r>
      <w:r>
        <w:rPr>
          <w:rFonts w:ascii="DengXian" w:eastAsia="DengXian" w:hAnsi="DengXian" w:cs="DengXian"/>
          <w:spacing w:val="-10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0"/>
          <w:sz w:val="31"/>
          <w:szCs w:val="31"/>
        </w:rPr>
        <w:t>吕睿思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8"/>
          <w:sz w:val="31"/>
          <w:szCs w:val="31"/>
        </w:rPr>
        <w:t>对互联网</w:t>
      </w:r>
      <w:r>
        <w:rPr>
          <w:rFonts w:ascii="DengXian" w:eastAsia="DengXian" w:hAnsi="DengXian" w:cs="DengXian"/>
          <w:spacing w:val="5"/>
          <w:sz w:val="31"/>
          <w:szCs w:val="31"/>
        </w:rPr>
        <w:t>保</w:t>
      </w:r>
      <w:r>
        <w:rPr>
          <w:rFonts w:ascii="DengXian" w:eastAsia="DengXian" w:hAnsi="DengXian" w:cs="DengXian"/>
          <w:spacing w:val="4"/>
          <w:sz w:val="31"/>
          <w:szCs w:val="31"/>
        </w:rPr>
        <w:t>持高度的敏感性和关注度，熟悉产品开发流程，</w:t>
      </w:r>
    </w:p>
    <w:p>
      <w:pPr>
        <w:spacing w:before="148" w:line="186" w:lineRule="auto"/>
        <w:ind w:left="18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公积</w:t>
      </w:r>
      <w:r>
        <w:rPr>
          <w:rFonts w:ascii="DengXian" w:eastAsia="DengXian" w:hAnsi="DengXian" w:cs="DengXian"/>
          <w:spacing w:val="1"/>
          <w:sz w:val="31"/>
          <w:szCs w:val="31"/>
        </w:rPr>
        <w:t>金</w:t>
      </w:r>
    </w:p>
    <w:p>
      <w:pPr>
        <w:sectPr>
          <w:type w:val="continuous"/>
          <w:pgSz w:w="17860" w:h="25258"/>
          <w:pgMar w:top="400" w:right="1199" w:bottom="0" w:left="1040" w:header="0" w:footer="0" w:gutter="0"/>
          <w:cols w:num="2" w:space="708" w:equalWidth="0">
            <w:col w:w="3962" w:space="100"/>
            <w:col w:w="11559" w:space="0"/>
          </w:cols>
        </w:sectPr>
      </w:pPr>
    </w:p>
    <w:p>
      <w:pPr>
        <w:spacing w:line="427" w:lineRule="auto"/>
        <w:rPr>
          <w:rFonts w:ascii="Arial"/>
          <w:sz w:val="21"/>
        </w:rPr>
      </w:pPr>
    </w:p>
    <w:p>
      <w:pPr>
        <w:spacing w:before="257" w:line="187" w:lineRule="auto"/>
        <w:ind w:left="6269"/>
        <w:rPr>
          <w:rFonts w:ascii="Microsoft YaHei" w:eastAsia="Microsoft YaHei" w:hAnsi="Microsoft YaHei" w:cs="Microsoft YaHei"/>
          <w:sz w:val="60"/>
          <w:szCs w:val="60"/>
        </w:rPr>
      </w:pPr>
      <w:r>
        <w:rPr>
          <w:rFonts w:ascii="Microsoft YaHei" w:eastAsia="Microsoft YaHei" w:hAnsi="Microsoft YaHei" w:cs="Microsoft YaHei"/>
          <w:color w:val="404040"/>
          <w:spacing w:val="57"/>
          <w:sz w:val="60"/>
          <w:szCs w:val="60"/>
          <w14:textOutline w14:w="6350">
            <w14:solidFill>
              <w14:srgbClr w14:val="404040"/>
            </w14:solidFill>
            <w14:prstDash w14:val="solid"/>
            <w14:miter w14:lim="0"/>
          </w14:textOutline>
        </w:rPr>
        <w:t>个</w:t>
      </w:r>
      <w:r>
        <w:rPr>
          <w:rFonts w:ascii="Microsoft YaHei" w:eastAsia="Microsoft YaHei" w:hAnsi="Microsoft YaHei" w:cs="Microsoft YaHei"/>
          <w:color w:val="404040"/>
          <w:spacing w:val="52"/>
          <w:sz w:val="60"/>
          <w:szCs w:val="60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52"/>
          <w:sz w:val="60"/>
          <w:szCs w:val="60"/>
          <w14:textOutline w14:w="6350">
            <w14:solidFill>
              <w14:srgbClr w14:val="404040"/>
            </w14:solidFill>
            <w14:prstDash w14:val="solid"/>
            <w14:miter w14:lim="0"/>
          </w14:textOutline>
        </w:rPr>
        <w:t>人</w:t>
      </w:r>
      <w:r>
        <w:rPr>
          <w:rFonts w:ascii="Microsoft YaHei" w:eastAsia="Microsoft YaHei" w:hAnsi="Microsoft YaHei" w:cs="Microsoft YaHei"/>
          <w:color w:val="404040"/>
          <w:spacing w:val="52"/>
          <w:sz w:val="60"/>
          <w:szCs w:val="60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52"/>
          <w:sz w:val="60"/>
          <w:szCs w:val="60"/>
          <w14:textOutline w14:w="6350">
            <w14:solidFill>
              <w14:srgbClr w14:val="404040"/>
            </w14:solidFill>
            <w14:prstDash w14:val="solid"/>
            <w14:miter w14:lim="0"/>
          </w14:textOutline>
        </w:rPr>
        <w:t>简</w:t>
      </w:r>
      <w:r>
        <w:rPr>
          <w:rFonts w:ascii="Microsoft YaHei" w:eastAsia="Microsoft YaHei" w:hAnsi="Microsoft YaHei" w:cs="Microsoft YaHei"/>
          <w:color w:val="404040"/>
          <w:spacing w:val="52"/>
          <w:sz w:val="60"/>
          <w:szCs w:val="60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52"/>
          <w:sz w:val="60"/>
          <w:szCs w:val="60"/>
          <w14:textOutline w14:w="6350">
            <w14:solidFill>
              <w14:srgbClr w14:val="404040"/>
            </w14:solidFill>
            <w14:prstDash w14:val="solid"/>
            <w14:miter w14:lim="0"/>
          </w14:textOutline>
        </w:rPr>
        <w:t>历</w:t>
      </w:r>
    </w:p>
    <w:p>
      <w:pPr>
        <w:spacing w:line="376" w:lineRule="auto"/>
        <w:rPr>
          <w:rFonts w:ascii="Arial"/>
          <w:sz w:val="21"/>
        </w:rPr>
      </w:pPr>
    </w:p>
    <w:p>
      <w:pPr>
        <w:spacing w:before="124" w:line="204" w:lineRule="auto"/>
        <w:ind w:left="611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808080"/>
          <w:spacing w:val="10"/>
          <w:sz w:val="29"/>
          <w:szCs w:val="29"/>
        </w:rPr>
        <w:t>求</w:t>
      </w:r>
      <w:r>
        <w:rPr>
          <w:rFonts w:ascii="Microsoft YaHei" w:eastAsia="Microsoft YaHei" w:hAnsi="Microsoft YaHei" w:cs="Microsoft YaHei"/>
          <w:color w:val="808080"/>
          <w:spacing w:val="9"/>
          <w:sz w:val="29"/>
          <w:szCs w:val="29"/>
        </w:rPr>
        <w:t>职意向：质量管理部部门</w:t>
      </w:r>
    </w:p>
    <w:p>
      <w:pPr>
        <w:spacing w:line="91" w:lineRule="exact"/>
      </w:pPr>
    </w:p>
    <w:p>
      <w:pPr>
        <w:sectPr>
          <w:headerReference w:type="default" r:id="rId10"/>
          <w:pgSz w:w="17860" w:h="25258"/>
          <w:pgMar w:top="400" w:right="999" w:bottom="0" w:left="1020" w:header="0" w:footer="0" w:gutter="0"/>
          <w:cols w:num="1" w:space="708" w:equalWidth="0">
            <w:col w:w="15840" w:space="0"/>
          </w:cols>
        </w:sectPr>
      </w:pPr>
    </w:p>
    <w:p>
      <w:pPr>
        <w:spacing w:before="220" w:line="713" w:lineRule="exact"/>
        <w:ind w:left="782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23"/>
          <w:position w:val="27"/>
          <w:sz w:val="33"/>
          <w:szCs w:val="33"/>
        </w:rPr>
        <w:t>姓</w:t>
      </w:r>
      <w:r>
        <w:rPr>
          <w:rFonts w:ascii="Microsoft YaHei" w:eastAsia="Microsoft YaHei" w:hAnsi="Microsoft YaHei" w:cs="Microsoft YaHei"/>
          <w:color w:val="404040"/>
          <w:spacing w:val="22"/>
          <w:position w:val="27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2"/>
          <w:position w:val="27"/>
          <w:sz w:val="33"/>
          <w:szCs w:val="33"/>
        </w:rPr>
        <w:t>名</w:t>
      </w:r>
    </w:p>
    <w:p>
      <w:pPr>
        <w:spacing w:before="1" w:line="199" w:lineRule="auto"/>
        <w:ind w:left="783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23"/>
          <w:sz w:val="33"/>
          <w:szCs w:val="33"/>
        </w:rPr>
        <w:t>年</w:t>
      </w:r>
      <w:r>
        <w:rPr>
          <w:rFonts w:ascii="Microsoft YaHei" w:eastAsia="Microsoft YaHei" w:hAnsi="Microsoft YaHei" w:cs="Microsoft YaHei"/>
          <w:color w:val="404040"/>
          <w:spacing w:val="23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>龄</w:t>
      </w:r>
    </w:p>
    <w:p>
      <w:pPr>
        <w:spacing w:before="239" w:line="200" w:lineRule="auto"/>
        <w:ind w:left="797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18"/>
          <w:sz w:val="33"/>
          <w:szCs w:val="33"/>
        </w:rPr>
        <w:t>电</w:t>
      </w:r>
      <w:r>
        <w:rPr>
          <w:rFonts w:ascii="Microsoft YaHei" w:eastAsia="Microsoft YaHei" w:hAnsi="Microsoft YaHei" w:cs="Microsoft YaHei"/>
          <w:color w:val="404040"/>
          <w:spacing w:val="18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7"/>
          <w:sz w:val="33"/>
          <w:szCs w:val="33"/>
        </w:rPr>
        <w:t>话</w:t>
      </w:r>
    </w:p>
    <w:p>
      <w:pPr>
        <w:spacing w:before="241" w:line="200" w:lineRule="auto"/>
        <w:ind w:left="784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>学</w:t>
      </w: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>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19" w:line="199" w:lineRule="auto"/>
        <w:ind w:left="1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-1"/>
          <w:sz w:val="33"/>
          <w:szCs w:val="33"/>
        </w:rPr>
        <w:t>易</w:t>
      </w:r>
      <w:r>
        <w:rPr>
          <w:rFonts w:ascii="Microsoft YaHei" w:eastAsia="Microsoft YaHei" w:hAnsi="Microsoft YaHei" w:cs="Microsoft YaHei"/>
          <w:color w:val="404040"/>
          <w:sz w:val="33"/>
          <w:szCs w:val="33"/>
        </w:rPr>
        <w:t>俊弼</w:t>
      </w:r>
    </w:p>
    <w:p>
      <w:pPr>
        <w:spacing w:before="269" w:line="172" w:lineRule="auto"/>
        <w:ind w:left="12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-4"/>
          <w:sz w:val="33"/>
          <w:szCs w:val="33"/>
        </w:rPr>
        <w:t>20</w:t>
      </w:r>
    </w:p>
    <w:p>
      <w:pPr>
        <w:spacing w:before="277" w:line="713" w:lineRule="exact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-2"/>
          <w:position w:val="27"/>
          <w:sz w:val="33"/>
          <w:szCs w:val="33"/>
        </w:rPr>
        <w:t>邱元忠</w:t>
      </w:r>
      <w:r>
        <w:rPr>
          <w:rFonts w:ascii="Microsoft YaHei" w:eastAsia="Microsoft YaHei" w:hAnsi="Microsoft YaHei" w:cs="Microsoft YaHei"/>
          <w:color w:val="404040"/>
          <w:spacing w:val="-1"/>
          <w:position w:val="27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1"/>
          <w:position w:val="27"/>
          <w:sz w:val="33"/>
          <w:szCs w:val="33"/>
        </w:rPr>
        <w:t>1599</w:t>
      </w:r>
    </w:p>
    <w:p>
      <w:pPr>
        <w:spacing w:before="1" w:line="200" w:lineRule="auto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1"/>
          <w:sz w:val="33"/>
          <w:szCs w:val="33"/>
        </w:rPr>
        <w:t>大</w:t>
      </w:r>
      <w:r>
        <w:rPr>
          <w:rFonts w:ascii="Microsoft YaHei" w:eastAsia="Microsoft YaHei" w:hAnsi="Microsoft YaHei" w:cs="Microsoft YaHei"/>
          <w:color w:val="404040"/>
          <w:sz w:val="33"/>
          <w:szCs w:val="33"/>
        </w:rPr>
        <w:t>学本科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18" w:line="713" w:lineRule="exact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23"/>
          <w:position w:val="27"/>
          <w:sz w:val="33"/>
          <w:szCs w:val="33"/>
        </w:rPr>
        <w:t>性</w:t>
      </w:r>
      <w:r>
        <w:rPr>
          <w:rFonts w:ascii="Microsoft YaHei" w:eastAsia="Microsoft YaHei" w:hAnsi="Microsoft YaHei" w:cs="Microsoft YaHei"/>
          <w:color w:val="404040"/>
          <w:spacing w:val="23"/>
          <w:position w:val="27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3"/>
          <w:position w:val="27"/>
          <w:sz w:val="33"/>
          <w:szCs w:val="33"/>
        </w:rPr>
        <w:t>别</w:t>
      </w:r>
    </w:p>
    <w:p>
      <w:pPr>
        <w:spacing w:before="2" w:line="200" w:lineRule="auto"/>
        <w:ind w:left="2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23"/>
          <w:sz w:val="33"/>
          <w:szCs w:val="33"/>
        </w:rPr>
        <w:t>身</w:t>
      </w:r>
      <w:r>
        <w:rPr>
          <w:rFonts w:ascii="Microsoft YaHei" w:eastAsia="Microsoft YaHei" w:hAnsi="Microsoft YaHei" w:cs="Microsoft YaHei"/>
          <w:color w:val="404040"/>
          <w:spacing w:val="23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>高</w:t>
      </w:r>
    </w:p>
    <w:p>
      <w:pPr>
        <w:spacing w:before="236" w:line="200" w:lineRule="auto"/>
        <w:ind w:left="19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17"/>
          <w:sz w:val="33"/>
          <w:szCs w:val="33"/>
        </w:rPr>
        <w:t>邮</w:t>
      </w:r>
      <w:r>
        <w:rPr>
          <w:rFonts w:ascii="Microsoft YaHei" w:eastAsia="Microsoft YaHei" w:hAnsi="Microsoft YaHei" w:cs="Microsoft YaHei"/>
          <w:color w:val="404040"/>
          <w:spacing w:val="16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6"/>
          <w:sz w:val="33"/>
          <w:szCs w:val="33"/>
        </w:rPr>
        <w:t>箱</w:t>
      </w:r>
    </w:p>
    <w:p>
      <w:pPr>
        <w:spacing w:before="241" w:line="199" w:lineRule="auto"/>
        <w:ind w:left="3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23"/>
          <w:sz w:val="33"/>
          <w:szCs w:val="33"/>
        </w:rPr>
        <w:t>专</w:t>
      </w: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2"/>
          <w:sz w:val="33"/>
          <w:szCs w:val="33"/>
        </w:rPr>
        <w:t>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19" w:line="200" w:lineRule="auto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z w:val="33"/>
          <w:szCs w:val="33"/>
        </w:rPr>
        <w:t>女</w:t>
      </w:r>
    </w:p>
    <w:p>
      <w:pPr>
        <w:spacing w:before="264" w:line="173" w:lineRule="auto"/>
        <w:ind w:left="22"/>
        <w:rPr>
          <w:rFonts w:ascii="Microsoft YaHei" w:eastAsia="Microsoft YaHei" w:hAnsi="Microsoft YaHei" w:cs="Microsoft YaHei"/>
          <w:sz w:val="33"/>
          <w:szCs w:val="33"/>
        </w:rPr>
      </w:pPr>
      <w:r>
        <w:rPr>
          <w:rFonts w:ascii="Microsoft YaHei" w:eastAsia="Microsoft YaHei" w:hAnsi="Microsoft YaHei" w:cs="Microsoft YaHei"/>
          <w:color w:val="404040"/>
          <w:spacing w:val="-5"/>
          <w:sz w:val="33"/>
          <w:szCs w:val="33"/>
        </w:rPr>
        <w:t>1</w:t>
      </w:r>
      <w:r>
        <w:rPr>
          <w:rFonts w:ascii="Microsoft YaHei" w:eastAsia="Microsoft YaHei" w:hAnsi="Microsoft YaHei" w:cs="Microsoft YaHei"/>
          <w:color w:val="404040"/>
          <w:spacing w:val="-4"/>
          <w:sz w:val="33"/>
          <w:szCs w:val="33"/>
        </w:rPr>
        <w:t>99cm</w:t>
      </w:r>
    </w:p>
    <w:p>
      <w:pPr>
        <w:spacing w:before="222" w:line="199" w:lineRule="auto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color w:val="404040"/>
          <w:spacing w:val="-4"/>
          <w:sz w:val="36"/>
          <w:szCs w:val="36"/>
        </w:rPr>
        <w:t>易</w:t>
      </w:r>
      <w:r>
        <w:rPr>
          <w:rFonts w:ascii="Microsoft YaHei" w:eastAsia="Microsoft YaHei" w:hAnsi="Microsoft YaHei" w:cs="Microsoft YaHei"/>
          <w:color w:val="404040"/>
          <w:spacing w:val="-2"/>
          <w:sz w:val="36"/>
          <w:szCs w:val="36"/>
        </w:rPr>
        <w:t>俊弼</w:t>
      </w:r>
      <w:r>
        <w:rPr>
          <w:rFonts w:ascii="Microsoft YaHei" w:eastAsia="Microsoft YaHei" w:hAnsi="Microsoft YaHei" w:cs="Microsoft YaHei"/>
          <w:color w:val="404040"/>
          <w:spacing w:val="-2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2"/>
          <w:sz w:val="36"/>
          <w:szCs w:val="36"/>
        </w:rPr>
        <w:t>2510</w:t>
      </w:r>
    </w:p>
    <w:p>
      <w:pPr>
        <w:spacing w:before="202" w:line="199" w:lineRule="auto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color w:val="404040"/>
          <w:spacing w:val="-1"/>
          <w:sz w:val="36"/>
          <w:szCs w:val="36"/>
        </w:rPr>
        <w:t>能源</w:t>
      </w:r>
      <w:r>
        <w:rPr>
          <w:rFonts w:ascii="Microsoft YaHei" w:eastAsia="Microsoft YaHei" w:hAnsi="Microsoft YaHei" w:cs="Microsoft YaHei"/>
          <w:color w:val="404040"/>
          <w:sz w:val="36"/>
          <w:szCs w:val="36"/>
        </w:rPr>
        <w:t>与环境系统工程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1" w:line="3277" w:lineRule="exact"/>
        <w:textAlignment w:val="center"/>
      </w:pPr>
      <w:r>
        <w:drawing>
          <wp:inline distT="0" distB="0" distL="0" distR="0">
            <wp:extent cx="1890521" cy="2080842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0521" cy="208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7860" w:h="25258"/>
          <w:pgMar w:top="400" w:right="999" w:bottom="0" w:left="1020" w:header="0" w:footer="0" w:gutter="0"/>
          <w:cols w:num="5" w:space="708" w:equalWidth="0">
            <w:col w:w="2579" w:space="100"/>
            <w:col w:w="4239" w:space="100"/>
            <w:col w:w="1729" w:space="100"/>
            <w:col w:w="3855" w:space="100"/>
            <w:col w:w="3040" w:space="0"/>
          </w:cols>
        </w:sectPr>
      </w:pPr>
    </w:p>
    <w:p>
      <w:pPr>
        <w:spacing w:before="238" w:line="195" w:lineRule="auto"/>
        <w:ind w:left="22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color w:val="404040"/>
          <w:position w:val="-7"/>
          <w:sz w:val="42"/>
          <w:szCs w:val="42"/>
        </w:rPr>
        <w:drawing>
          <wp:inline distT="0" distB="0" distL="0" distR="0">
            <wp:extent cx="249776" cy="261334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776" cy="2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404040"/>
          <w:spacing w:val="16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>教育背景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25" w:line="190" w:lineRule="auto"/>
        <w:ind w:left="206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2015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7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-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2013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12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                         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温州大学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                                    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能源与环境系统</w:t>
      </w:r>
      <w:r>
        <w:rPr>
          <w:rFonts w:ascii="Microsoft YaHei" w:eastAsia="Microsoft YaHei" w:hAnsi="Microsoft YaHei" w:cs="Microsoft YaHei"/>
          <w:color w:val="404040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工程</w:t>
      </w:r>
    </w:p>
    <w:p>
      <w:pPr>
        <w:spacing w:before="224" w:line="211" w:lineRule="auto"/>
        <w:ind w:left="20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每个学年成绩排名专业前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65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，其中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2065-2199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学年排名第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65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。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80" w:line="195" w:lineRule="auto"/>
        <w:ind w:left="22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color w:val="404040"/>
          <w:position w:val="-7"/>
          <w:sz w:val="42"/>
          <w:szCs w:val="42"/>
        </w:rPr>
        <w:drawing>
          <wp:inline distT="0" distB="0" distL="0" distR="0">
            <wp:extent cx="249776" cy="261334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776" cy="2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404040"/>
          <w:spacing w:val="16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>实践经验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26" w:line="190" w:lineRule="auto"/>
        <w:ind w:left="206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2015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7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-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2013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12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                        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中国长江三峡集团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                           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质量管理部部门</w:t>
      </w:r>
    </w:p>
    <w:p>
      <w:pPr>
        <w:spacing w:before="144" w:line="211" w:lineRule="auto"/>
        <w:ind w:left="20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38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>对竞品(腾讯视频、搜狐视频、爱奇艺)特别是个人页面进行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SWOT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>分析。</w:t>
      </w:r>
    </w:p>
    <w:p>
      <w:pPr>
        <w:spacing w:line="268" w:lineRule="auto"/>
        <w:rPr>
          <w:rFonts w:ascii="Arial"/>
          <w:sz w:val="21"/>
        </w:rPr>
      </w:pPr>
    </w:p>
    <w:p>
      <w:pPr>
        <w:spacing w:before="125" w:line="186" w:lineRule="auto"/>
        <w:ind w:left="206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2013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12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-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2015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年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7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月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                           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淮北矿业(集团)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                             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  <w14:textOutline w14:w="3175">
            <w14:solidFill>
              <w14:srgbClr w14:val="404040"/>
            </w14:solidFill>
            <w14:prstDash w14:val="solid"/>
            <w14:miter w14:lim="0"/>
          </w14:textOutline>
        </w:rPr>
        <w:t>财务成本科付科长</w:t>
      </w:r>
    </w:p>
    <w:p>
      <w:pPr>
        <w:spacing w:before="150" w:line="211" w:lineRule="auto"/>
        <w:ind w:left="20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16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16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4"/>
          <w:sz w:val="29"/>
          <w:szCs w:val="29"/>
        </w:rPr>
        <w:t>根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据学员需求布置教室，进行中心装饰；配合中心进行相关的课程宣传活动及市场推广活动。</w:t>
      </w:r>
    </w:p>
    <w:p>
      <w:pPr>
        <w:spacing w:before="157" w:line="211" w:lineRule="auto"/>
        <w:ind w:left="20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38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>对竞品(腾讯视频、搜狐视频、爱奇艺)特别是个人页面进行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SWOT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9"/>
          <w:sz w:val="29"/>
          <w:szCs w:val="29"/>
        </w:rPr>
        <w:t>分析。</w:t>
      </w:r>
    </w:p>
    <w:p>
      <w:pPr>
        <w:spacing w:before="132" w:line="211" w:lineRule="auto"/>
        <w:ind w:left="20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1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8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>在授课期间定时组织阶段性检测，并撰写学生培养方案和课堂反馈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>，以检验学生每阶段成果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7"/>
          <w:sz w:val="29"/>
          <w:szCs w:val="29"/>
        </w:rPr>
        <w:t>；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81" w:line="195" w:lineRule="auto"/>
        <w:ind w:left="22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color w:val="404040"/>
          <w:position w:val="-7"/>
          <w:sz w:val="42"/>
          <w:szCs w:val="42"/>
        </w:rPr>
        <w:drawing>
          <wp:inline distT="0" distB="0" distL="0" distR="0">
            <wp:extent cx="249776" cy="261334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776" cy="2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404040"/>
          <w:spacing w:val="16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>奖项荣誉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124" w:line="203" w:lineRule="auto"/>
        <w:ind w:left="20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2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013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年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12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月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 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“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北京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拜创钢构”冠名奖学金技能竞赛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            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2015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年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7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月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江苏省“优秀学生干部”</w:t>
      </w:r>
    </w:p>
    <w:p>
      <w:pPr>
        <w:spacing w:before="148" w:line="203" w:lineRule="auto"/>
        <w:ind w:left="20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2015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年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>7</w:t>
      </w:r>
      <w:r>
        <w:rPr>
          <w:rFonts w:ascii="Microsoft YaHei" w:eastAsia="Microsoft YaHei" w:hAnsi="Microsoft YaHei" w:cs="Microsoft YaHei"/>
          <w:color w:val="404040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5"/>
          <w:sz w:val="29"/>
          <w:szCs w:val="29"/>
        </w:rPr>
        <w:t>月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江苏省三好学生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          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2013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年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12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月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 xml:space="preserve">  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“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北京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拜创钢构”冠名奖学金技能竞赛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181" w:line="195" w:lineRule="auto"/>
        <w:ind w:left="22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color w:val="404040"/>
          <w:position w:val="-7"/>
          <w:sz w:val="42"/>
          <w:szCs w:val="42"/>
        </w:rPr>
        <w:drawing>
          <wp:inline distT="0" distB="0" distL="0" distR="0">
            <wp:extent cx="249776" cy="261334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776" cy="26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404040"/>
          <w:spacing w:val="15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2"/>
          <w:sz w:val="42"/>
          <w:szCs w:val="42"/>
        </w:rPr>
        <w:t>技能证书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124" w:line="569" w:lineRule="exact"/>
        <w:ind w:left="1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>全国计算机等级考试二级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>(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position w:val="19"/>
          <w:sz w:val="29"/>
          <w:szCs w:val="29"/>
        </w:rPr>
        <w:t>C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>语言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>)、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6"/>
          <w:position w:val="19"/>
          <w:sz w:val="29"/>
          <w:szCs w:val="29"/>
        </w:rPr>
        <w:t>英语四级证</w:t>
      </w:r>
      <w:r>
        <w:rPr>
          <w:rFonts w:ascii="Microsoft YaHei" w:eastAsia="Microsoft YaHei" w:hAnsi="Microsoft YaHei" w:cs="Microsoft YaHei"/>
          <w:color w:val="404040"/>
          <w:spacing w:val="4"/>
          <w:position w:val="19"/>
          <w:sz w:val="29"/>
          <w:szCs w:val="29"/>
        </w:rPr>
        <w:t>书</w:t>
      </w:r>
    </w:p>
    <w:p>
      <w:pPr>
        <w:spacing w:line="203" w:lineRule="auto"/>
        <w:ind w:left="1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color w:val="404040"/>
          <w:spacing w:val="10"/>
          <w:sz w:val="29"/>
          <w:szCs w:val="29"/>
        </w:rPr>
        <w:t>英</w:t>
      </w:r>
      <w:r>
        <w:rPr>
          <w:rFonts w:ascii="Microsoft YaHei" w:eastAsia="Microsoft YaHei" w:hAnsi="Microsoft YaHei" w:cs="Microsoft YaHei"/>
          <w:color w:val="404040"/>
          <w:spacing w:val="5"/>
          <w:sz w:val="29"/>
          <w:szCs w:val="29"/>
        </w:rPr>
        <w:t>语四级证书、高级营销员，</w:t>
      </w:r>
      <w:r>
        <w:rPr>
          <w:rFonts w:ascii="Microsoft YaHei" w:eastAsia="Microsoft YaHei" w:hAnsi="Microsoft YaHei" w:cs="Microsoft YaHei"/>
          <w:color w:val="404040"/>
          <w:spacing w:val="5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5"/>
          <w:sz w:val="29"/>
          <w:szCs w:val="29"/>
        </w:rPr>
        <w:t>国家职业资格四级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81" w:line="195" w:lineRule="auto"/>
        <w:ind w:left="22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color w:val="404040"/>
          <w:position w:val="-7"/>
          <w:sz w:val="42"/>
          <w:szCs w:val="42"/>
        </w:rPr>
        <w:drawing>
          <wp:inline distT="0" distB="0" distL="0" distR="0">
            <wp:extent cx="249776" cy="261335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776" cy="2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404040"/>
          <w:spacing w:val="-7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-5"/>
          <w:sz w:val="42"/>
          <w:szCs w:val="42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-5"/>
          <w:sz w:val="42"/>
          <w:szCs w:val="42"/>
        </w:rPr>
        <w:t>自我评价</w:t>
      </w:r>
    </w:p>
    <w:p>
      <w:pPr>
        <w:spacing w:before="358" w:line="214" w:lineRule="auto"/>
        <w:ind w:left="823" w:right="206" w:hanging="61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16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16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6"/>
          <w:sz w:val="29"/>
          <w:szCs w:val="29"/>
        </w:rPr>
        <w:t>具有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全面的中国传统音乐理论和较为全面系统的研究功底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，也有着扎实的音乐学知识储备和功底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8"/>
          <w:sz w:val="29"/>
          <w:szCs w:val="29"/>
        </w:rPr>
        <w:t>；邱元忠对于市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场营销方面有一定的了解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，善于分析和吸取经验熟悉网络推广，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4"/>
          <w:sz w:val="29"/>
          <w:szCs w:val="29"/>
        </w:rPr>
        <w:t>顾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幼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翠</w:t>
      </w:r>
    </w:p>
    <w:p>
      <w:pPr>
        <w:spacing w:before="142" w:line="192" w:lineRule="auto"/>
        <w:ind w:left="823" w:right="183" w:hanging="61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3"/>
          <w:sz w:val="29"/>
          <w:szCs w:val="29"/>
        </w:rPr>
        <w:t>尤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其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baidu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、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>google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排名技术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，有成功网站优化经验。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 xml:space="preserve">  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吕睿思对互联网保持高度的敏感性和关注度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2"/>
          <w:sz w:val="29"/>
          <w:szCs w:val="29"/>
        </w:rPr>
        <w:t>，熟悉产品开</w:t>
      </w:r>
      <w:r>
        <w:rPr>
          <w:rFonts w:ascii="Microsoft YaHei" w:eastAsia="Microsoft YaHei" w:hAnsi="Microsoft YaHei" w:cs="Microsoft YaHei"/>
          <w:color w:val="404040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color w:val="404040"/>
          <w:spacing w:val="11"/>
          <w:sz w:val="29"/>
          <w:szCs w:val="29"/>
        </w:rPr>
        <w:t>发流程，</w:t>
      </w:r>
    </w:p>
    <w:sectPr>
      <w:type w:val="continuous"/>
      <w:pgSz w:w="17860" w:h="25258"/>
      <w:pgMar w:top="400" w:right="999" w:bottom="0" w:left="1020" w:header="0" w:footer="0" w:gutter="0"/>
      <w:cols w:num="1" w:space="708" w:equalWidth="0">
        <w:col w:w="15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393700</wp:posOffset>
          </wp:positionH>
          <wp:positionV relativeFrom="page">
            <wp:posOffset>1511292</wp:posOffset>
          </wp:positionV>
          <wp:extent cx="10560050" cy="13568148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60050" cy="13568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1549400</wp:posOffset>
          </wp:positionV>
          <wp:extent cx="9982200" cy="131445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82200" cy="131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660400</wp:posOffset>
          </wp:positionH>
          <wp:positionV relativeFrom="page">
            <wp:posOffset>1536696</wp:posOffset>
          </wp:positionV>
          <wp:extent cx="9902825" cy="13279945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2825" cy="1327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647700</wp:posOffset>
          </wp:positionH>
          <wp:positionV relativeFrom="page">
            <wp:posOffset>1854201</wp:posOffset>
          </wp:positionV>
          <wp:extent cx="10058400" cy="12839698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839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image" Target="media/image4.png" /><Relationship Id="rId8" Type="http://schemas.openxmlformats.org/officeDocument/2006/relationships/header" Target="header3.xml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2023-06-28T19:15:19Z</vt:filetime>
  </property>
  <property fmtid="{D5CDD505-2E9C-101B-9397-08002B2CF9AE}" pid="3" name="CRO">
    <vt:lpwstr>wqlLaW5nc29mdCBQREYgdG8gV1BTIDgw</vt:lpwstr>
  </property>
</Properties>
</file>